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747"/>
      </w:tblGrid>
      <w:tr w:rsidR="00B2161A" w:rsidRPr="00403FC4" w:rsidTr="00B34461">
        <w:tc>
          <w:tcPr>
            <w:tcW w:w="4503" w:type="dxa"/>
          </w:tcPr>
          <w:p w:rsidR="007507BC" w:rsidRPr="00403FC4" w:rsidRDefault="00B2161A" w:rsidP="00750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Cổ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phần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khoán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Woori CBV</w:t>
            </w:r>
          </w:p>
          <w:p w:rsidR="007507BC" w:rsidRPr="00403FC4" w:rsidRDefault="007507BC" w:rsidP="00750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Số:</w:t>
            </w:r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200/BC-WCBV</w:t>
            </w:r>
          </w:p>
        </w:tc>
        <w:tc>
          <w:tcPr>
            <w:tcW w:w="5747" w:type="dxa"/>
          </w:tcPr>
          <w:p w:rsidR="00B2161A" w:rsidRPr="00403FC4" w:rsidRDefault="00F70F91" w:rsidP="00750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CỘNG HOÀ XÃ HỘI CHỦ NGHĨA VIỆT NAM</w:t>
            </w:r>
          </w:p>
          <w:p w:rsidR="00F70F91" w:rsidRPr="00403FC4" w:rsidRDefault="00F70F91" w:rsidP="00750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Độc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lập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Tự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-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Hạnh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phúc</w:t>
            </w:r>
            <w:proofErr w:type="spellEnd"/>
          </w:p>
          <w:p w:rsidR="007507BC" w:rsidRPr="00403FC4" w:rsidRDefault="007507BC" w:rsidP="00750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---------------------------</w:t>
            </w:r>
          </w:p>
          <w:p w:rsidR="007507BC" w:rsidRPr="00403FC4" w:rsidRDefault="007507BC" w:rsidP="0075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Nộ</w:t>
            </w:r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tháng</w:t>
            </w:r>
            <w:proofErr w:type="spellEnd"/>
            <w:r w:rsidR="002D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 </w:t>
            </w:r>
            <w:r w:rsidR="001F69DB"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năm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FB1404" w:rsidRPr="0040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2161A" w:rsidRPr="00403FC4" w:rsidRDefault="00B2161A" w:rsidP="00B21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161A" w:rsidRPr="00403FC4" w:rsidRDefault="00B2161A" w:rsidP="0040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FBE" w:rsidRPr="00403FC4" w:rsidRDefault="00AF5E15" w:rsidP="0040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53F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BÁO CÁO </w:t>
      </w:r>
      <w:r w:rsidR="00B2161A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TÌNH HÌNH </w:t>
      </w:r>
      <w:r w:rsidR="003D653F" w:rsidRPr="00403FC4">
        <w:rPr>
          <w:rFonts w:ascii="Times New Roman" w:hAnsi="Times New Roman" w:cs="Times New Roman"/>
          <w:sz w:val="24"/>
          <w:szCs w:val="24"/>
          <w:lang w:val="en-US"/>
        </w:rPr>
        <w:t>QUẢN TRỊ CÔNG TY</w:t>
      </w:r>
    </w:p>
    <w:p w:rsidR="003D653F" w:rsidRPr="00403FC4" w:rsidRDefault="002E2767" w:rsidP="0040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06 </w:t>
      </w:r>
      <w:proofErr w:type="spellStart"/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>tháng</w:t>
      </w:r>
      <w:proofErr w:type="spellEnd"/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>đầu</w:t>
      </w:r>
      <w:proofErr w:type="spellEnd"/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>năm</w:t>
      </w:r>
      <w:proofErr w:type="spellEnd"/>
      <w:r w:rsidR="00857408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3D653F" w:rsidRPr="00403F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73D33" w:rsidRPr="00403FC4" w:rsidRDefault="00273D33" w:rsidP="004022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20245" w:rsidRPr="00403FC4" w:rsidRDefault="003D653F" w:rsidP="0052024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3F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Kính</w:t>
      </w:r>
      <w:proofErr w:type="spellEnd"/>
      <w:r w:rsidRPr="00403F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gửi</w:t>
      </w:r>
      <w:proofErr w:type="spellEnd"/>
      <w:r w:rsidRPr="00403F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6A1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245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>Uỷ</w:t>
      </w:r>
      <w:proofErr w:type="spellEnd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ban </w:t>
      </w:r>
      <w:proofErr w:type="spellStart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>chứng</w:t>
      </w:r>
      <w:proofErr w:type="spellEnd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>khoán</w:t>
      </w:r>
      <w:proofErr w:type="spellEnd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>Nhà</w:t>
      </w:r>
      <w:proofErr w:type="spellEnd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127" w:rsidRPr="00403FC4">
        <w:rPr>
          <w:rFonts w:ascii="Times New Roman" w:hAnsi="Times New Roman" w:cs="Times New Roman"/>
          <w:sz w:val="24"/>
          <w:szCs w:val="24"/>
          <w:lang w:val="en-US"/>
        </w:rPr>
        <w:t>nướ</w:t>
      </w:r>
      <w:r w:rsidR="00520245" w:rsidRPr="00403FC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:rsidR="00520245" w:rsidRPr="00403FC4" w:rsidRDefault="00520245" w:rsidP="00520245">
      <w:pPr>
        <w:pStyle w:val="ListParagraph"/>
        <w:numPr>
          <w:ilvl w:val="0"/>
          <w:numId w:val="12"/>
        </w:numPr>
        <w:spacing w:after="0" w:line="240" w:lineRule="auto"/>
        <w:ind w:hanging="15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Sở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Giao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dịch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chứng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khoán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Hà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Nội</w:t>
      </w:r>
      <w:proofErr w:type="spellEnd"/>
    </w:p>
    <w:p w:rsidR="00520245" w:rsidRPr="00403FC4" w:rsidRDefault="00520245" w:rsidP="00520245">
      <w:pPr>
        <w:pStyle w:val="ListParagraph"/>
        <w:numPr>
          <w:ilvl w:val="0"/>
          <w:numId w:val="12"/>
        </w:numPr>
        <w:spacing w:after="0" w:line="240" w:lineRule="auto"/>
        <w:ind w:hanging="15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Sở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Giao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dịch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chứng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khoán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TP.Hồ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FC4">
        <w:rPr>
          <w:rFonts w:ascii="Times New Roman" w:hAnsi="Times New Roman" w:cs="Times New Roman"/>
          <w:sz w:val="24"/>
          <w:szCs w:val="24"/>
          <w:lang w:val="en-US"/>
        </w:rPr>
        <w:t>Chí</w:t>
      </w:r>
      <w:proofErr w:type="spellEnd"/>
      <w:r w:rsidRPr="00403FC4">
        <w:rPr>
          <w:rFonts w:ascii="Times New Roman" w:hAnsi="Times New Roman" w:cs="Times New Roman"/>
          <w:sz w:val="24"/>
          <w:szCs w:val="24"/>
          <w:lang w:val="en-US"/>
        </w:rPr>
        <w:t xml:space="preserve"> Minh</w:t>
      </w:r>
    </w:p>
    <w:p w:rsidR="00520245" w:rsidRPr="00403FC4" w:rsidRDefault="00520245" w:rsidP="000C49F4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D653F" w:rsidRPr="00AF5630" w:rsidRDefault="009601E2" w:rsidP="007648BD">
      <w:pPr>
        <w:spacing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Tên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ty</w:t>
      </w:r>
      <w:proofErr w:type="spellEnd"/>
      <w:r w:rsidR="003D653F" w:rsidRPr="00AF5630">
        <w:rPr>
          <w:rFonts w:ascii="Times New Roman" w:hAnsi="Times New Roman" w:cs="Times New Roman"/>
          <w:lang w:val="en-US"/>
        </w:rPr>
        <w:t>:</w:t>
      </w:r>
      <w:r w:rsidR="00004161" w:rsidRPr="00AF5630">
        <w:rPr>
          <w:rFonts w:ascii="Times New Roman" w:hAnsi="Times New Roman" w:cs="Times New Roman"/>
          <w:lang w:val="en-US"/>
        </w:rPr>
        <w:t xml:space="preserve"> </w:t>
      </w:r>
      <w:r w:rsidR="000247B2" w:rsidRPr="00AF5630">
        <w:rPr>
          <w:rFonts w:ascii="Times New Roman" w:hAnsi="Times New Roman" w:cs="Times New Roman"/>
          <w:lang w:val="en-US"/>
        </w:rPr>
        <w:t xml:space="preserve">                  </w:t>
      </w:r>
      <w:proofErr w:type="spellStart"/>
      <w:r w:rsidR="00004161"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="00004161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4161" w:rsidRPr="00AF5630">
        <w:rPr>
          <w:rFonts w:ascii="Times New Roman" w:hAnsi="Times New Roman" w:cs="Times New Roman"/>
          <w:lang w:val="en-US"/>
        </w:rPr>
        <w:t>ty</w:t>
      </w:r>
      <w:proofErr w:type="spellEnd"/>
      <w:r w:rsidR="00004161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4161" w:rsidRPr="00AF5630">
        <w:rPr>
          <w:rFonts w:ascii="Times New Roman" w:hAnsi="Times New Roman" w:cs="Times New Roman"/>
          <w:lang w:val="en-US"/>
        </w:rPr>
        <w:t>Cổ</w:t>
      </w:r>
      <w:proofErr w:type="spellEnd"/>
      <w:r w:rsidR="00004161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4161" w:rsidRPr="00AF5630">
        <w:rPr>
          <w:rFonts w:ascii="Times New Roman" w:hAnsi="Times New Roman" w:cs="Times New Roman"/>
          <w:lang w:val="en-US"/>
        </w:rPr>
        <w:t>phần</w:t>
      </w:r>
      <w:proofErr w:type="spellEnd"/>
      <w:r w:rsidR="00004161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4161" w:rsidRPr="00AF5630">
        <w:rPr>
          <w:rFonts w:ascii="Times New Roman" w:hAnsi="Times New Roman" w:cs="Times New Roman"/>
          <w:lang w:val="en-US"/>
        </w:rPr>
        <w:t>chứng</w:t>
      </w:r>
      <w:proofErr w:type="spellEnd"/>
      <w:r w:rsidR="00004161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4161" w:rsidRPr="00AF5630">
        <w:rPr>
          <w:rFonts w:ascii="Times New Roman" w:hAnsi="Times New Roman" w:cs="Times New Roman"/>
          <w:lang w:val="en-US"/>
        </w:rPr>
        <w:t>khoán</w:t>
      </w:r>
      <w:proofErr w:type="spellEnd"/>
      <w:r w:rsidR="00004161" w:rsidRPr="00AF5630">
        <w:rPr>
          <w:rFonts w:ascii="Times New Roman" w:hAnsi="Times New Roman" w:cs="Times New Roman"/>
          <w:lang w:val="en-US"/>
        </w:rPr>
        <w:t xml:space="preserve"> Woori CBV</w:t>
      </w:r>
    </w:p>
    <w:p w:rsidR="00A66C8F" w:rsidRPr="00AF5630" w:rsidRDefault="003D653F" w:rsidP="00A66C8F">
      <w:pPr>
        <w:spacing w:before="160" w:after="160"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Địa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chỉ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trụ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sở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chính</w:t>
      </w:r>
      <w:proofErr w:type="spellEnd"/>
      <w:r w:rsidRPr="00AF5630">
        <w:rPr>
          <w:rFonts w:ascii="Times New Roman" w:hAnsi="Times New Roman" w:cs="Times New Roman"/>
          <w:lang w:val="en-US"/>
        </w:rPr>
        <w:t>:</w:t>
      </w:r>
      <w:r w:rsidR="008D41E7" w:rsidRPr="00AF5630">
        <w:rPr>
          <w:rFonts w:ascii="Times New Roman" w:hAnsi="Times New Roman" w:cs="Times New Roman"/>
          <w:lang w:val="en-US"/>
        </w:rPr>
        <w:t xml:space="preserve">      </w:t>
      </w:r>
      <w:r w:rsidR="009601E2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Tầng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 18,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Toà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nhà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 Icon4, 243A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Đê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Thành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Đống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Đa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Hà</w:t>
      </w:r>
      <w:proofErr w:type="spellEnd"/>
      <w:r w:rsidR="00A66C8F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6C8F" w:rsidRPr="00AF5630">
        <w:rPr>
          <w:rFonts w:ascii="Times New Roman" w:hAnsi="Times New Roman" w:cs="Times New Roman"/>
          <w:lang w:val="en-US"/>
        </w:rPr>
        <w:t>Nội</w:t>
      </w:r>
      <w:proofErr w:type="spellEnd"/>
    </w:p>
    <w:p w:rsidR="004022D6" w:rsidRPr="00AF5630" w:rsidRDefault="003D653F" w:rsidP="00450EC9">
      <w:pPr>
        <w:spacing w:before="160" w:after="160"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Điện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thoại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: </w:t>
      </w:r>
      <w:r w:rsidR="008D41E7" w:rsidRPr="00AF5630">
        <w:rPr>
          <w:rFonts w:ascii="Times New Roman" w:hAnsi="Times New Roman" w:cs="Times New Roman"/>
          <w:lang w:val="en-US"/>
        </w:rPr>
        <w:t xml:space="preserve">                     04.3 9413369           </w:t>
      </w:r>
      <w:r w:rsidRPr="00AF5630">
        <w:rPr>
          <w:rFonts w:ascii="Times New Roman" w:hAnsi="Times New Roman" w:cs="Times New Roman"/>
          <w:lang w:val="en-US"/>
        </w:rPr>
        <w:t>Fax:</w:t>
      </w:r>
      <w:r w:rsidR="008D41E7" w:rsidRPr="00AF5630">
        <w:rPr>
          <w:rFonts w:ascii="Times New Roman" w:hAnsi="Times New Roman" w:cs="Times New Roman"/>
          <w:lang w:val="en-US"/>
        </w:rPr>
        <w:t xml:space="preserve"> 04. 3 9410248</w:t>
      </w:r>
    </w:p>
    <w:p w:rsidR="00450EC9" w:rsidRPr="00AF5630" w:rsidRDefault="00B2161A" w:rsidP="006B2D94">
      <w:pPr>
        <w:spacing w:before="160" w:after="160"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Vốn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điều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lệ</w:t>
      </w:r>
      <w:proofErr w:type="spellEnd"/>
      <w:r w:rsidR="00846097" w:rsidRPr="00AF5630">
        <w:rPr>
          <w:rFonts w:ascii="Times New Roman" w:hAnsi="Times New Roman" w:cs="Times New Roman"/>
          <w:lang w:val="en-US"/>
        </w:rPr>
        <w:t xml:space="preserve">:                    </w:t>
      </w:r>
      <w:r w:rsidRPr="00AF5630">
        <w:rPr>
          <w:rFonts w:ascii="Times New Roman" w:hAnsi="Times New Roman" w:cs="Times New Roman"/>
          <w:lang w:val="en-US"/>
        </w:rPr>
        <w:t>135.000.000.000 VNĐ</w:t>
      </w:r>
    </w:p>
    <w:p w:rsidR="002814D7" w:rsidRPr="00AF5630" w:rsidRDefault="003D653F" w:rsidP="00281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AF5630">
        <w:rPr>
          <w:rFonts w:ascii="Times New Roman" w:hAnsi="Times New Roman" w:cs="Times New Roman"/>
          <w:b/>
          <w:lang w:val="en-US"/>
        </w:rPr>
        <w:t>Hoạt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động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củ</w:t>
      </w:r>
      <w:r w:rsidR="00520245" w:rsidRPr="00AF5630">
        <w:rPr>
          <w:rFonts w:ascii="Times New Roman" w:hAnsi="Times New Roman" w:cs="Times New Roman"/>
          <w:b/>
          <w:lang w:val="en-US"/>
        </w:rPr>
        <w:t>a</w:t>
      </w:r>
      <w:proofErr w:type="spellEnd"/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Hội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đồng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quản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trị</w:t>
      </w:r>
      <w:proofErr w:type="spellEnd"/>
    </w:p>
    <w:p w:rsidR="009734E9" w:rsidRPr="00AF5630" w:rsidRDefault="009734E9" w:rsidP="00973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cuộc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họp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r w:rsidRPr="00AF5630">
        <w:rPr>
          <w:rFonts w:ascii="Times New Roman" w:hAnsi="Times New Roman" w:cs="Times New Roman"/>
        </w:rPr>
        <w:t xml:space="preserve">của </w:t>
      </w:r>
      <w:r w:rsidR="00804CFC" w:rsidRPr="00AF5630">
        <w:rPr>
          <w:rFonts w:ascii="Times New Roman" w:hAnsi="Times New Roman" w:cs="Times New Roman"/>
          <w:lang w:val="en-US"/>
        </w:rPr>
        <w:t xml:space="preserve"> </w:t>
      </w:r>
      <w:r w:rsidRPr="00AF5630">
        <w:rPr>
          <w:rFonts w:ascii="Times New Roman" w:hAnsi="Times New Roman" w:cs="Times New Roman"/>
        </w:rPr>
        <w:t>Hội đồng quản trị</w:t>
      </w:r>
      <w:r w:rsidR="00520245" w:rsidRPr="00AF5630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9639" w:type="dxa"/>
        <w:tblInd w:w="817" w:type="dxa"/>
        <w:tblLook w:val="04A0"/>
      </w:tblPr>
      <w:tblGrid>
        <w:gridCol w:w="608"/>
        <w:gridCol w:w="1944"/>
        <w:gridCol w:w="1984"/>
        <w:gridCol w:w="992"/>
        <w:gridCol w:w="993"/>
        <w:gridCol w:w="3118"/>
      </w:tblGrid>
      <w:tr w:rsidR="009734E9" w:rsidRPr="00AF5630" w:rsidTr="007648BD">
        <w:tc>
          <w:tcPr>
            <w:tcW w:w="608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STT</w:t>
            </w:r>
          </w:p>
        </w:tc>
        <w:tc>
          <w:tcPr>
            <w:tcW w:w="1944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tham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dự</w:t>
            </w:r>
            <w:proofErr w:type="spellEnd"/>
          </w:p>
        </w:tc>
        <w:tc>
          <w:tcPr>
            <w:tcW w:w="1984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992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buổi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họp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tham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dự</w:t>
            </w:r>
            <w:proofErr w:type="spellEnd"/>
          </w:p>
        </w:tc>
        <w:tc>
          <w:tcPr>
            <w:tcW w:w="993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lệ</w:t>
            </w:r>
            <w:proofErr w:type="spellEnd"/>
          </w:p>
        </w:tc>
        <w:tc>
          <w:tcPr>
            <w:tcW w:w="3118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Ghi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chú</w:t>
            </w:r>
            <w:proofErr w:type="spellEnd"/>
          </w:p>
        </w:tc>
      </w:tr>
      <w:tr w:rsidR="009734E9" w:rsidRPr="00AF5630" w:rsidTr="007648BD">
        <w:tc>
          <w:tcPr>
            <w:tcW w:w="608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944" w:type="dxa"/>
          </w:tcPr>
          <w:p w:rsidR="00151E02" w:rsidRPr="00AF5630" w:rsidRDefault="00151E02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 xml:space="preserve">Park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Jong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Hyun </w:t>
            </w:r>
          </w:p>
        </w:tc>
        <w:tc>
          <w:tcPr>
            <w:tcW w:w="1984" w:type="dxa"/>
          </w:tcPr>
          <w:p w:rsidR="009734E9" w:rsidRPr="00AF5630" w:rsidRDefault="009734E9" w:rsidP="001F3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Chủ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tịch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HĐQT</w:t>
            </w:r>
          </w:p>
        </w:tc>
        <w:tc>
          <w:tcPr>
            <w:tcW w:w="992" w:type="dxa"/>
          </w:tcPr>
          <w:p w:rsidR="00151E02" w:rsidRPr="00AF5630" w:rsidRDefault="009734E9" w:rsidP="000C49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</w:t>
            </w:r>
            <w:r w:rsidR="000C49F4" w:rsidRPr="00AF56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151E02" w:rsidRPr="00AF5630" w:rsidRDefault="00281C98" w:rsidP="000C49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25%</w:t>
            </w:r>
          </w:p>
        </w:tc>
        <w:tc>
          <w:tcPr>
            <w:tcW w:w="3118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34E9" w:rsidRPr="00AF5630" w:rsidTr="007648BD">
        <w:tc>
          <w:tcPr>
            <w:tcW w:w="608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944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Võ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Thị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Hồng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Vân</w:t>
            </w:r>
            <w:proofErr w:type="spellEnd"/>
          </w:p>
        </w:tc>
        <w:tc>
          <w:tcPr>
            <w:tcW w:w="1984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 xml:space="preserve">P.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Chủ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tịch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HĐQT</w:t>
            </w:r>
          </w:p>
        </w:tc>
        <w:tc>
          <w:tcPr>
            <w:tcW w:w="992" w:type="dxa"/>
          </w:tcPr>
          <w:p w:rsidR="009734E9" w:rsidRPr="00AF5630" w:rsidRDefault="009734E9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</w:t>
            </w:r>
            <w:r w:rsidR="00F45015" w:rsidRPr="00AF56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9734E9" w:rsidRPr="00AF5630" w:rsidRDefault="00281C98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3118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34E9" w:rsidRPr="00AF5630" w:rsidTr="007648BD">
        <w:tc>
          <w:tcPr>
            <w:tcW w:w="608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944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Vũ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Nghĩa</w:t>
            </w:r>
            <w:proofErr w:type="spellEnd"/>
          </w:p>
        </w:tc>
        <w:tc>
          <w:tcPr>
            <w:tcW w:w="1984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Tổng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Giám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đốc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Uỷ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HĐQT</w:t>
            </w:r>
          </w:p>
        </w:tc>
        <w:tc>
          <w:tcPr>
            <w:tcW w:w="992" w:type="dxa"/>
          </w:tcPr>
          <w:p w:rsidR="009734E9" w:rsidRPr="00AF5630" w:rsidRDefault="009734E9" w:rsidP="007C2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</w:t>
            </w:r>
            <w:r w:rsidR="00F45015" w:rsidRPr="00AF56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217C95" w:rsidRPr="00AF5630" w:rsidRDefault="00281C98" w:rsidP="00217C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3118" w:type="dxa"/>
          </w:tcPr>
          <w:p w:rsidR="009734E9" w:rsidRPr="00AF5630" w:rsidRDefault="009734E9" w:rsidP="008958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7C95" w:rsidRPr="00AF5630" w:rsidTr="007648BD">
        <w:tc>
          <w:tcPr>
            <w:tcW w:w="608" w:type="dxa"/>
          </w:tcPr>
          <w:p w:rsidR="00217C95" w:rsidRPr="00AF5630" w:rsidRDefault="00217C95" w:rsidP="00217C95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944" w:type="dxa"/>
          </w:tcPr>
          <w:p w:rsidR="00217C95" w:rsidRPr="00AF5630" w:rsidRDefault="00217C95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Thiện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Toàn</w:t>
            </w:r>
            <w:proofErr w:type="spellEnd"/>
          </w:p>
        </w:tc>
        <w:tc>
          <w:tcPr>
            <w:tcW w:w="1984" w:type="dxa"/>
          </w:tcPr>
          <w:p w:rsidR="00217C95" w:rsidRPr="00AF5630" w:rsidRDefault="00217C95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Uỷ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HĐQT</w:t>
            </w:r>
          </w:p>
        </w:tc>
        <w:tc>
          <w:tcPr>
            <w:tcW w:w="992" w:type="dxa"/>
          </w:tcPr>
          <w:p w:rsidR="00217C95" w:rsidRPr="00AF5630" w:rsidRDefault="00217C95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</w:t>
            </w:r>
            <w:r w:rsidR="00B74255" w:rsidRPr="00AF5630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7C2B85" w:rsidRPr="00AF5630" w:rsidRDefault="007C2B85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17C95" w:rsidRPr="00AF5630" w:rsidRDefault="00B74255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3118" w:type="dxa"/>
          </w:tcPr>
          <w:p w:rsidR="00A53761" w:rsidRPr="00AF5630" w:rsidRDefault="00A53761" w:rsidP="008958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7C95" w:rsidRPr="00AF5630" w:rsidTr="007648BD">
        <w:trPr>
          <w:trHeight w:val="385"/>
        </w:trPr>
        <w:tc>
          <w:tcPr>
            <w:tcW w:w="608" w:type="dxa"/>
          </w:tcPr>
          <w:p w:rsidR="00217C95" w:rsidRPr="00AF5630" w:rsidRDefault="00E00CD3" w:rsidP="00217C95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5</w:t>
            </w:r>
            <w:r w:rsidR="00217C95" w:rsidRPr="00AF563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44" w:type="dxa"/>
          </w:tcPr>
          <w:p w:rsidR="00217C95" w:rsidRPr="00AF5630" w:rsidRDefault="002E4CF3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Jin Woo Hyun</w:t>
            </w:r>
          </w:p>
        </w:tc>
        <w:tc>
          <w:tcPr>
            <w:tcW w:w="1984" w:type="dxa"/>
          </w:tcPr>
          <w:p w:rsidR="007648BD" w:rsidRPr="00AF5630" w:rsidRDefault="00217C95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Uỷ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HĐQ</w:t>
            </w:r>
            <w:r w:rsidR="007648BD" w:rsidRPr="00AF5630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992" w:type="dxa"/>
          </w:tcPr>
          <w:p w:rsidR="00217C95" w:rsidRPr="00AF5630" w:rsidRDefault="00F45015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7C2B85" w:rsidRPr="00AF5630" w:rsidRDefault="007C2B85" w:rsidP="007C2B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17C95" w:rsidRPr="00AF5630" w:rsidRDefault="00281C98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3118" w:type="dxa"/>
          </w:tcPr>
          <w:p w:rsidR="00217C95" w:rsidRPr="00AF5630" w:rsidRDefault="00217C95" w:rsidP="008958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4481" w:rsidRPr="00AF5630" w:rsidTr="007648BD">
        <w:tc>
          <w:tcPr>
            <w:tcW w:w="608" w:type="dxa"/>
          </w:tcPr>
          <w:p w:rsidR="00BB4481" w:rsidRPr="00AF5630" w:rsidRDefault="00BB4481" w:rsidP="00217C95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944" w:type="dxa"/>
          </w:tcPr>
          <w:p w:rsidR="00BB4481" w:rsidRPr="00AF5630" w:rsidRDefault="00F45015" w:rsidP="00895834">
            <w:pPr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 xml:space="preserve">Jung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Yoan</w:t>
            </w:r>
            <w:proofErr w:type="spellEnd"/>
          </w:p>
        </w:tc>
        <w:tc>
          <w:tcPr>
            <w:tcW w:w="1984" w:type="dxa"/>
          </w:tcPr>
          <w:p w:rsidR="00BB4481" w:rsidRPr="00AF5630" w:rsidRDefault="00BB4481" w:rsidP="008958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Uỷ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HĐQT</w:t>
            </w:r>
          </w:p>
        </w:tc>
        <w:tc>
          <w:tcPr>
            <w:tcW w:w="992" w:type="dxa"/>
          </w:tcPr>
          <w:p w:rsidR="00BB4481" w:rsidRPr="00AF5630" w:rsidRDefault="00AE54F6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BB4481" w:rsidRPr="00AF5630" w:rsidRDefault="00AE54F6" w:rsidP="008958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</w:tcPr>
          <w:p w:rsidR="00BB4481" w:rsidRPr="00AF5630" w:rsidRDefault="00BB4481" w:rsidP="00BB44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Ủy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cho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Jin Woo Hyun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tham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dự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họp</w:t>
            </w:r>
            <w:proofErr w:type="spellEnd"/>
          </w:p>
        </w:tc>
      </w:tr>
    </w:tbl>
    <w:p w:rsidR="009734E9" w:rsidRPr="00AF5630" w:rsidRDefault="009734E9" w:rsidP="009734E9">
      <w:pPr>
        <w:pStyle w:val="ListParagraph"/>
        <w:ind w:left="1440"/>
        <w:rPr>
          <w:rFonts w:ascii="Times New Roman" w:hAnsi="Times New Roman" w:cs="Times New Roman"/>
        </w:rPr>
      </w:pPr>
    </w:p>
    <w:p w:rsidR="002814D7" w:rsidRPr="00AF5630" w:rsidRDefault="003D653F" w:rsidP="00D90CC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</w:rPr>
        <w:t>Hoạt động giám sát của HĐQT đối vớ</w:t>
      </w:r>
      <w:r w:rsidR="00520245" w:rsidRPr="00AF5630">
        <w:rPr>
          <w:rFonts w:ascii="Times New Roman" w:hAnsi="Times New Roman" w:cs="Times New Roman"/>
        </w:rPr>
        <w:t xml:space="preserve">i </w:t>
      </w:r>
      <w:proofErr w:type="spellStart"/>
      <w:r w:rsidR="00520245" w:rsidRPr="00AF5630">
        <w:rPr>
          <w:rFonts w:ascii="Times New Roman" w:hAnsi="Times New Roman" w:cs="Times New Roman"/>
          <w:lang w:val="en-US"/>
        </w:rPr>
        <w:t>Tổng</w:t>
      </w:r>
      <w:proofErr w:type="spellEnd"/>
      <w:r w:rsidR="00520245" w:rsidRPr="00AF5630">
        <w:rPr>
          <w:rFonts w:ascii="Times New Roman" w:hAnsi="Times New Roman" w:cs="Times New Roman"/>
          <w:lang w:val="en-US"/>
        </w:rPr>
        <w:t xml:space="preserve"> G</w:t>
      </w:r>
      <w:r w:rsidRPr="00AF5630">
        <w:rPr>
          <w:rFonts w:ascii="Times New Roman" w:hAnsi="Times New Roman" w:cs="Times New Roman"/>
        </w:rPr>
        <w:t>iám đốc</w:t>
      </w:r>
      <w:r w:rsidR="002814D7" w:rsidRPr="00AF5630">
        <w:rPr>
          <w:rFonts w:ascii="Times New Roman" w:hAnsi="Times New Roman" w:cs="Times New Roman"/>
          <w:lang w:val="en-US"/>
        </w:rPr>
        <w:t xml:space="preserve">: </w:t>
      </w:r>
    </w:p>
    <w:p w:rsidR="00CB68A2" w:rsidRPr="00AF5630" w:rsidRDefault="00A516FF" w:rsidP="00D90CC4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r w:rsidRPr="00AF5630">
        <w:rPr>
          <w:rFonts w:ascii="Times New Roman" w:hAnsi="Times New Roman" w:cs="Times New Roman"/>
        </w:rPr>
        <w:t>thành viên HĐQ</w:t>
      </w:r>
      <w:r w:rsidRPr="00AF5630">
        <w:rPr>
          <w:rFonts w:ascii="Times New Roman" w:hAnsi="Times New Roman" w:cs="Times New Roman"/>
          <w:lang w:val="en-US"/>
        </w:rPr>
        <w:t xml:space="preserve">T </w:t>
      </w:r>
      <w:r w:rsidR="00372740" w:rsidRPr="00AF5630">
        <w:rPr>
          <w:rFonts w:ascii="Times New Roman" w:hAnsi="Times New Roman" w:cs="Times New Roman"/>
        </w:rPr>
        <w:t>tích cự</w:t>
      </w:r>
      <w:r w:rsidR="00AD45C8" w:rsidRPr="00AF5630">
        <w:rPr>
          <w:rFonts w:ascii="Times New Roman" w:hAnsi="Times New Roman" w:cs="Times New Roman"/>
        </w:rPr>
        <w:t xml:space="preserve">c tham gia </w:t>
      </w:r>
      <w:proofErr w:type="spellStart"/>
      <w:r w:rsidRPr="00AF5630">
        <w:rPr>
          <w:rFonts w:ascii="Times New Roman" w:hAnsi="Times New Roman" w:cs="Times New Roman"/>
          <w:lang w:val="en-US"/>
        </w:rPr>
        <w:t>nghiên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cứu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chất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vấn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góp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ý, </w:t>
      </w:r>
      <w:proofErr w:type="spellStart"/>
      <w:r w:rsidRPr="00AF5630">
        <w:rPr>
          <w:rFonts w:ascii="Times New Roman" w:hAnsi="Times New Roman" w:cs="Times New Roman"/>
          <w:lang w:val="en-US"/>
        </w:rPr>
        <w:t>bổ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sung </w:t>
      </w:r>
      <w:proofErr w:type="spellStart"/>
      <w:r w:rsidRPr="00AF5630">
        <w:rPr>
          <w:rFonts w:ascii="Times New Roman" w:hAnsi="Times New Roman" w:cs="Times New Roman"/>
          <w:lang w:val="en-US"/>
        </w:rPr>
        <w:t>chiến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lược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kinh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doanh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r w:rsidR="00372740" w:rsidRPr="00AF5630">
        <w:rPr>
          <w:rFonts w:ascii="Times New Roman" w:hAnsi="Times New Roman" w:cs="Times New Roman"/>
        </w:rPr>
        <w:t xml:space="preserve">và thông qua Báo cáo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tài</w:t>
      </w:r>
      <w:proofErr w:type="spellEnd"/>
      <w:r w:rsidR="00857408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chính</w:t>
      </w:r>
      <w:proofErr w:type="spellEnd"/>
      <w:r w:rsidR="00857408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đã</w:t>
      </w:r>
      <w:proofErr w:type="spellEnd"/>
      <w:r w:rsidR="00857408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được</w:t>
      </w:r>
      <w:proofErr w:type="spellEnd"/>
      <w:r w:rsidR="00857408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kiểm</w:t>
      </w:r>
      <w:proofErr w:type="spellEnd"/>
      <w:r w:rsidR="00857408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toán</w:t>
      </w:r>
      <w:proofErr w:type="spellEnd"/>
      <w:r w:rsidR="00857408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7408" w:rsidRPr="00AF5630">
        <w:rPr>
          <w:rFonts w:ascii="Times New Roman" w:hAnsi="Times New Roman" w:cs="Times New Roman"/>
          <w:lang w:val="en-US"/>
        </w:rPr>
        <w:t>năm</w:t>
      </w:r>
      <w:proofErr w:type="spellEnd"/>
      <w:r w:rsidR="00254411" w:rsidRPr="00AF5630">
        <w:rPr>
          <w:rFonts w:ascii="Times New Roman" w:hAnsi="Times New Roman" w:cs="Times New Roman"/>
        </w:rPr>
        <w:t xml:space="preserve"> 201</w:t>
      </w:r>
      <w:r w:rsidR="00FB1404" w:rsidRPr="00AF5630">
        <w:rPr>
          <w:rFonts w:ascii="Times New Roman" w:hAnsi="Times New Roman" w:cs="Times New Roman"/>
          <w:lang w:val="en-US"/>
        </w:rPr>
        <w:t>4</w:t>
      </w:r>
      <w:r w:rsidR="00E251A1" w:rsidRPr="00AF5630">
        <w:rPr>
          <w:rFonts w:ascii="Times New Roman" w:hAnsi="Times New Roman" w:cs="Times New Roman"/>
          <w:lang w:val="en-US"/>
        </w:rPr>
        <w:t xml:space="preserve">, </w:t>
      </w:r>
      <w:r w:rsidR="00372740" w:rsidRPr="00AF5630">
        <w:rPr>
          <w:rFonts w:ascii="Times New Roman" w:hAnsi="Times New Roman" w:cs="Times New Roman"/>
        </w:rPr>
        <w:t>thực hiện chế độ công bố thông tin theo quy định</w:t>
      </w:r>
      <w:r w:rsidR="00C56D6B" w:rsidRPr="00AF5630">
        <w:rPr>
          <w:rFonts w:ascii="Times New Roman" w:hAnsi="Times New Roman" w:cs="Times New Roman"/>
          <w:lang w:val="en-US"/>
        </w:rPr>
        <w:t>.</w:t>
      </w:r>
    </w:p>
    <w:p w:rsidR="00D90CC4" w:rsidRPr="00AF5630" w:rsidRDefault="00D90CC4" w:rsidP="00D90CC4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</w:p>
    <w:p w:rsidR="00520245" w:rsidRPr="00AF5630" w:rsidRDefault="00520245" w:rsidP="00D90CC4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Hoạt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động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tiểu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ban </w:t>
      </w:r>
      <w:proofErr w:type="spellStart"/>
      <w:r w:rsidRPr="00AF5630">
        <w:rPr>
          <w:rFonts w:ascii="Times New Roman" w:hAnsi="Times New Roman" w:cs="Times New Roman"/>
          <w:lang w:val="en-US"/>
        </w:rPr>
        <w:t>thuộc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Hội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đồng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quản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trị</w:t>
      </w:r>
      <w:proofErr w:type="spellEnd"/>
      <w:r w:rsidRPr="00AF5630">
        <w:rPr>
          <w:rFonts w:ascii="Times New Roman" w:hAnsi="Times New Roman" w:cs="Times New Roman"/>
          <w:lang w:val="en-US"/>
        </w:rPr>
        <w:t>:</w:t>
      </w:r>
    </w:p>
    <w:p w:rsidR="00610ACF" w:rsidRPr="00AF5630" w:rsidRDefault="00610ACF" w:rsidP="00D90CC4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 Ban </w:t>
      </w:r>
      <w:proofErr w:type="spellStart"/>
      <w:r w:rsidRPr="00AF5630">
        <w:rPr>
          <w:rFonts w:ascii="Times New Roman" w:hAnsi="Times New Roman" w:cs="Times New Roman"/>
          <w:lang w:val="en-US"/>
        </w:rPr>
        <w:t>kiểm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soát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(BKS):</w:t>
      </w:r>
    </w:p>
    <w:p w:rsidR="00610ACF" w:rsidRPr="00AF5630" w:rsidRDefault="00610ACF" w:rsidP="00D90CC4">
      <w:pPr>
        <w:pStyle w:val="ListParagraph"/>
        <w:widowControl w:val="0"/>
        <w:autoSpaceDE w:val="0"/>
        <w:autoSpaceDN w:val="0"/>
        <w:adjustRightInd w:val="0"/>
        <w:snapToGrid w:val="0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- Ban </w:t>
      </w:r>
      <w:proofErr w:type="spellStart"/>
      <w:r w:rsidRPr="00AF5630">
        <w:rPr>
          <w:rFonts w:ascii="Times New Roman" w:hAnsi="Times New Roman" w:cs="Times New Roman"/>
          <w:lang w:val="en-US"/>
        </w:rPr>
        <w:t>kiểm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soát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đã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phối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hợp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chặt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chẽ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với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Hội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đồng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quản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trị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(HĐQT), Ban </w:t>
      </w:r>
      <w:proofErr w:type="spellStart"/>
      <w:r w:rsidRPr="00AF5630">
        <w:rPr>
          <w:rFonts w:ascii="Times New Roman" w:hAnsi="Times New Roman" w:cs="Times New Roman"/>
          <w:lang w:val="en-US"/>
        </w:rPr>
        <w:t>Giám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đốc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tinh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thần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xây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dựng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hợp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tác</w:t>
      </w:r>
      <w:proofErr w:type="spellEnd"/>
      <w:r w:rsidR="008F6CC6" w:rsidRPr="00AF5630">
        <w:rPr>
          <w:rFonts w:ascii="Times New Roman" w:hAnsi="Times New Roman" w:cs="Times New Roman"/>
          <w:lang w:val="en-US"/>
        </w:rPr>
        <w:t>.</w:t>
      </w:r>
    </w:p>
    <w:p w:rsidR="00610ACF" w:rsidRPr="00AF5630" w:rsidRDefault="00610ACF" w:rsidP="00D90CC4">
      <w:pPr>
        <w:pStyle w:val="ListParagraph"/>
        <w:widowControl w:val="0"/>
        <w:autoSpaceDE w:val="0"/>
        <w:autoSpaceDN w:val="0"/>
        <w:adjustRightInd w:val="0"/>
        <w:snapToGrid w:val="0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AF5630">
        <w:rPr>
          <w:rFonts w:ascii="Times New Roman" w:hAnsi="Times New Roman" w:cs="Times New Roman"/>
          <w:lang w:val="en-US"/>
        </w:rPr>
        <w:t>Thường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xuyên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phối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hợp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cùng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với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HĐQT, Ban </w:t>
      </w:r>
      <w:proofErr w:type="spellStart"/>
      <w:r w:rsidRPr="00AF5630">
        <w:rPr>
          <w:rFonts w:ascii="Times New Roman" w:hAnsi="Times New Roman" w:cs="Times New Roman"/>
          <w:lang w:val="en-US"/>
        </w:rPr>
        <w:t>Giám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đốc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khi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triển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khai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thực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hiện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Nghị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quyết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HĐQT </w:t>
      </w:r>
      <w:proofErr w:type="spellStart"/>
      <w:r w:rsidRPr="00AF5630">
        <w:rPr>
          <w:rFonts w:ascii="Times New Roman" w:hAnsi="Times New Roman" w:cs="Times New Roman"/>
          <w:lang w:val="en-US"/>
        </w:rPr>
        <w:t>đến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phòng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ban </w:t>
      </w:r>
      <w:proofErr w:type="spellStart"/>
      <w:r w:rsidRPr="00AF5630">
        <w:rPr>
          <w:rFonts w:ascii="Times New Roman" w:hAnsi="Times New Roman" w:cs="Times New Roman"/>
          <w:lang w:val="en-US"/>
        </w:rPr>
        <w:t>trong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trong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cũng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như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ngoài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như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hoạt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động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kinh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doanh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chuẩn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bị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chức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Đại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hội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AF5630">
        <w:rPr>
          <w:rFonts w:ascii="Times New Roman" w:hAnsi="Times New Roman" w:cs="Times New Roman"/>
          <w:lang w:val="en-US"/>
        </w:rPr>
        <w:t>để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thực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hiện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đúng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Nghị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quyết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HĐQT </w:t>
      </w:r>
      <w:proofErr w:type="spellStart"/>
      <w:r w:rsidRPr="00AF5630">
        <w:rPr>
          <w:rFonts w:ascii="Times New Roman" w:hAnsi="Times New Roman" w:cs="Times New Roman"/>
          <w:lang w:val="en-US"/>
        </w:rPr>
        <w:t>đã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đề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ra</w:t>
      </w:r>
      <w:proofErr w:type="spellEnd"/>
      <w:r w:rsidRPr="00AF5630">
        <w:rPr>
          <w:rFonts w:ascii="Times New Roman" w:hAnsi="Times New Roman" w:cs="Times New Roman"/>
          <w:lang w:val="en-US"/>
        </w:rPr>
        <w:t>.</w:t>
      </w:r>
    </w:p>
    <w:p w:rsidR="00610ACF" w:rsidRPr="00AF5630" w:rsidRDefault="00610ACF" w:rsidP="00D90CC4">
      <w:pPr>
        <w:pStyle w:val="ListParagraph"/>
        <w:widowControl w:val="0"/>
        <w:autoSpaceDE w:val="0"/>
        <w:autoSpaceDN w:val="0"/>
        <w:adjustRightInd w:val="0"/>
        <w:snapToGrid w:val="0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AF5630">
        <w:rPr>
          <w:rFonts w:ascii="Times New Roman" w:hAnsi="Times New Roman" w:cs="Times New Roman"/>
          <w:lang w:val="en-US"/>
        </w:rPr>
        <w:t>Thường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xuyên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trao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đổi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cùng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HĐQT, Ban </w:t>
      </w:r>
      <w:proofErr w:type="spellStart"/>
      <w:r w:rsidRPr="00AF5630">
        <w:rPr>
          <w:rFonts w:ascii="Times New Roman" w:hAnsi="Times New Roman" w:cs="Times New Roman"/>
          <w:lang w:val="en-US"/>
        </w:rPr>
        <w:t>Giám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đốc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trong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việc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tuân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thủ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chính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sách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chế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độ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tài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chính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cũng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như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việc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tuân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thủ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Điều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lệ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Quy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chế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trong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hoạt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động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ty</w:t>
      </w:r>
      <w:proofErr w:type="spellEnd"/>
      <w:r w:rsidRPr="00AF5630">
        <w:rPr>
          <w:rFonts w:ascii="Times New Roman" w:hAnsi="Times New Roman" w:cs="Times New Roman"/>
          <w:lang w:val="en-US"/>
        </w:rPr>
        <w:t>.</w:t>
      </w:r>
    </w:p>
    <w:p w:rsidR="00610ACF" w:rsidRPr="00AF5630" w:rsidRDefault="00610ACF" w:rsidP="00D90CC4">
      <w:pPr>
        <w:pStyle w:val="ListParagraph"/>
        <w:widowControl w:val="0"/>
        <w:autoSpaceDE w:val="0"/>
        <w:autoSpaceDN w:val="0"/>
        <w:adjustRightInd w:val="0"/>
        <w:snapToGrid w:val="0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AF5630">
        <w:rPr>
          <w:rFonts w:ascii="Times New Roman" w:hAnsi="Times New Roman" w:cs="Times New Roman"/>
          <w:lang w:val="en-US"/>
        </w:rPr>
        <w:t>Được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cung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cấp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đầy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đủ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tin </w:t>
      </w:r>
      <w:proofErr w:type="spellStart"/>
      <w:r w:rsidRPr="00AF5630">
        <w:rPr>
          <w:rFonts w:ascii="Times New Roman" w:hAnsi="Times New Roman" w:cs="Times New Roman"/>
          <w:lang w:val="en-US"/>
        </w:rPr>
        <w:t>về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quyết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định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Hội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đồng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quản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trị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Ban </w:t>
      </w:r>
      <w:proofErr w:type="spellStart"/>
      <w:r w:rsidRPr="00AF5630">
        <w:rPr>
          <w:rFonts w:ascii="Times New Roman" w:hAnsi="Times New Roman" w:cs="Times New Roman"/>
          <w:lang w:val="en-US"/>
        </w:rPr>
        <w:t>Giám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đốc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đồng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thời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nhận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được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sự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hỗ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trợ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và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tạo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điều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kiện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thuận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lợi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để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phục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vụ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cho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kiểm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giám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mình</w:t>
      </w:r>
      <w:proofErr w:type="spellEnd"/>
      <w:r w:rsidRPr="00AF5630">
        <w:rPr>
          <w:rFonts w:ascii="Times New Roman" w:hAnsi="Times New Roman" w:cs="Times New Roman"/>
          <w:lang w:val="en-US"/>
        </w:rPr>
        <w:t>.</w:t>
      </w:r>
    </w:p>
    <w:p w:rsidR="002814D7" w:rsidRPr="00AF5630" w:rsidRDefault="00610ACF" w:rsidP="00D90CC4">
      <w:pPr>
        <w:pStyle w:val="ListParagraph"/>
        <w:widowControl w:val="0"/>
        <w:autoSpaceDE w:val="0"/>
        <w:autoSpaceDN w:val="0"/>
        <w:adjustRightInd w:val="0"/>
        <w:snapToGrid w:val="0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- HĐQT </w:t>
      </w:r>
      <w:proofErr w:type="spellStart"/>
      <w:r w:rsidRPr="00AF5630">
        <w:rPr>
          <w:rFonts w:ascii="Times New Roman" w:hAnsi="Times New Roman" w:cs="Times New Roman"/>
          <w:lang w:val="en-US"/>
        </w:rPr>
        <w:t>và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BKS </w:t>
      </w:r>
      <w:proofErr w:type="spellStart"/>
      <w:r w:rsidRPr="00AF5630">
        <w:rPr>
          <w:rFonts w:ascii="Times New Roman" w:hAnsi="Times New Roman" w:cs="Times New Roman"/>
          <w:lang w:val="en-US"/>
        </w:rPr>
        <w:t>luôn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có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sự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trao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đổi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tin </w:t>
      </w:r>
      <w:proofErr w:type="spellStart"/>
      <w:r w:rsidRPr="00AF5630">
        <w:rPr>
          <w:rFonts w:ascii="Times New Roman" w:hAnsi="Times New Roman" w:cs="Times New Roman"/>
          <w:lang w:val="en-US"/>
        </w:rPr>
        <w:t>trong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vấn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đề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liên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quan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đến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định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hướng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lastRenderedPageBreak/>
        <w:t>Công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ty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5630">
        <w:rPr>
          <w:rFonts w:ascii="Times New Roman" w:hAnsi="Times New Roman" w:cs="Times New Roman"/>
          <w:lang w:val="en-US"/>
        </w:rPr>
        <w:t>bám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sát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nhiệm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vụ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được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giao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để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hoàn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thành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tốt</w:t>
      </w:r>
      <w:proofErr w:type="spellEnd"/>
      <w:r w:rsidRPr="00AF5630">
        <w:rPr>
          <w:rFonts w:ascii="Times New Roman" w:hAnsi="Times New Roman" w:cs="Times New Roman"/>
          <w:lang w:val="en-US"/>
        </w:rPr>
        <w:t>.</w:t>
      </w:r>
    </w:p>
    <w:p w:rsidR="00D90CC4" w:rsidRPr="00AF5630" w:rsidRDefault="008F6CC6" w:rsidP="00D90CC4">
      <w:pPr>
        <w:pStyle w:val="ListParagraph"/>
        <w:widowControl w:val="0"/>
        <w:autoSpaceDE w:val="0"/>
        <w:autoSpaceDN w:val="0"/>
        <w:adjustRightInd w:val="0"/>
        <w:snapToGrid w:val="0"/>
        <w:spacing w:before="120" w:after="12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AF5630">
        <w:rPr>
          <w:rFonts w:ascii="Times New Roman" w:hAnsi="Times New Roman" w:cs="Times New Roman"/>
          <w:lang w:val="en-US"/>
        </w:rPr>
        <w:t xml:space="preserve"> </w:t>
      </w:r>
    </w:p>
    <w:p w:rsidR="003D653F" w:rsidRPr="00AF5630" w:rsidRDefault="003D653F" w:rsidP="003D6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AF5630">
        <w:rPr>
          <w:rFonts w:ascii="Times New Roman" w:hAnsi="Times New Roman" w:cs="Times New Roman"/>
          <w:b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nghị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quyết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của</w:t>
      </w:r>
      <w:proofErr w:type="spellEnd"/>
      <w:r w:rsidR="00032B29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B29" w:rsidRPr="00AF5630">
        <w:rPr>
          <w:rFonts w:ascii="Times New Roman" w:hAnsi="Times New Roman" w:cs="Times New Roman"/>
          <w:b/>
          <w:lang w:val="en-US"/>
        </w:rPr>
        <w:t>Đại</w:t>
      </w:r>
      <w:proofErr w:type="spellEnd"/>
      <w:r w:rsidR="00032B29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B29" w:rsidRPr="00AF5630">
        <w:rPr>
          <w:rFonts w:ascii="Times New Roman" w:hAnsi="Times New Roman" w:cs="Times New Roman"/>
          <w:b/>
          <w:lang w:val="en-US"/>
        </w:rPr>
        <w:t>hội</w:t>
      </w:r>
      <w:proofErr w:type="spellEnd"/>
      <w:r w:rsidR="00032B29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B29" w:rsidRPr="00AF5630">
        <w:rPr>
          <w:rFonts w:ascii="Times New Roman" w:hAnsi="Times New Roman" w:cs="Times New Roman"/>
          <w:b/>
          <w:lang w:val="en-US"/>
        </w:rPr>
        <w:t>đồng</w:t>
      </w:r>
      <w:proofErr w:type="spellEnd"/>
      <w:r w:rsidR="00032B29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2B29" w:rsidRPr="00AF5630">
        <w:rPr>
          <w:rFonts w:ascii="Times New Roman" w:hAnsi="Times New Roman" w:cs="Times New Roman"/>
          <w:b/>
          <w:lang w:val="en-US"/>
        </w:rPr>
        <w:t>cổ</w:t>
      </w:r>
      <w:proofErr w:type="spellEnd"/>
      <w:r w:rsidR="001329DF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329DF" w:rsidRPr="00AF5630">
        <w:rPr>
          <w:rFonts w:ascii="Times New Roman" w:hAnsi="Times New Roman" w:cs="Times New Roman"/>
          <w:b/>
          <w:lang w:val="en-US"/>
        </w:rPr>
        <w:t>đông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30AB4" w:rsidRPr="00AF5630">
        <w:rPr>
          <w:rFonts w:ascii="Times New Roman" w:hAnsi="Times New Roman" w:cs="Times New Roman"/>
          <w:b/>
          <w:lang w:val="en-US"/>
        </w:rPr>
        <w:t>Hội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30AB4" w:rsidRPr="00AF5630">
        <w:rPr>
          <w:rFonts w:ascii="Times New Roman" w:hAnsi="Times New Roman" w:cs="Times New Roman"/>
          <w:b/>
          <w:lang w:val="en-US"/>
        </w:rPr>
        <w:t>đồng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30AB4" w:rsidRPr="00AF5630">
        <w:rPr>
          <w:rFonts w:ascii="Times New Roman" w:hAnsi="Times New Roman" w:cs="Times New Roman"/>
          <w:b/>
          <w:lang w:val="en-US"/>
        </w:rPr>
        <w:t>quản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30AB4" w:rsidRPr="00AF5630">
        <w:rPr>
          <w:rFonts w:ascii="Times New Roman" w:hAnsi="Times New Roman" w:cs="Times New Roman"/>
          <w:b/>
          <w:lang w:val="en-US"/>
        </w:rPr>
        <w:t>trị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30AB4" w:rsidRPr="00AF5630">
        <w:rPr>
          <w:rFonts w:ascii="Times New Roman" w:hAnsi="Times New Roman" w:cs="Times New Roman"/>
          <w:b/>
          <w:lang w:val="en-US"/>
        </w:rPr>
        <w:t>Công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30AB4" w:rsidRPr="00AF5630">
        <w:rPr>
          <w:rFonts w:ascii="Times New Roman" w:hAnsi="Times New Roman" w:cs="Times New Roman"/>
          <w:b/>
          <w:lang w:val="en-US"/>
        </w:rPr>
        <w:t>ty</w:t>
      </w:r>
      <w:proofErr w:type="spellEnd"/>
      <w:r w:rsidR="00A30AB4" w:rsidRPr="00AF5630">
        <w:rPr>
          <w:rFonts w:ascii="Times New Roman" w:hAnsi="Times New Roman" w:cs="Times New Roman"/>
          <w:b/>
          <w:lang w:val="en-US"/>
        </w:rPr>
        <w:t>:</w:t>
      </w:r>
    </w:p>
    <w:p w:rsidR="00051682" w:rsidRPr="00AF5630" w:rsidRDefault="00051682" w:rsidP="00051682">
      <w:pPr>
        <w:pStyle w:val="ListParagrap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697"/>
        <w:gridCol w:w="2420"/>
        <w:gridCol w:w="1692"/>
        <w:gridCol w:w="4188"/>
      </w:tblGrid>
      <w:tr w:rsidR="00032B29" w:rsidRPr="00AF5630" w:rsidTr="000247B2">
        <w:tc>
          <w:tcPr>
            <w:tcW w:w="698" w:type="dxa"/>
          </w:tcPr>
          <w:p w:rsidR="00032B29" w:rsidRPr="00AF5630" w:rsidRDefault="00032B29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STT</w:t>
            </w:r>
          </w:p>
        </w:tc>
        <w:tc>
          <w:tcPr>
            <w:tcW w:w="2441" w:type="dxa"/>
          </w:tcPr>
          <w:p w:rsidR="00032B29" w:rsidRPr="00AF5630" w:rsidRDefault="00032B29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nghị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</w:t>
            </w:r>
            <w:r w:rsidR="00520245" w:rsidRPr="00AF5630">
              <w:rPr>
                <w:rFonts w:ascii="Times New Roman" w:hAnsi="Times New Roman" w:cs="Times New Roman"/>
                <w:lang w:val="en-US"/>
              </w:rPr>
              <w:t>uyết</w:t>
            </w:r>
            <w:proofErr w:type="spellEnd"/>
            <w:r w:rsidR="00520245" w:rsidRPr="00AF563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520245" w:rsidRPr="00AF5630"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  <w:r w:rsidR="00520245"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20245" w:rsidRPr="00AF5630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</w:p>
        </w:tc>
        <w:tc>
          <w:tcPr>
            <w:tcW w:w="1701" w:type="dxa"/>
          </w:tcPr>
          <w:p w:rsidR="00032B29" w:rsidRPr="00AF5630" w:rsidRDefault="00032B29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="009D3772"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3772" w:rsidRPr="00AF5630">
              <w:rPr>
                <w:rFonts w:ascii="Times New Roman" w:hAnsi="Times New Roman" w:cs="Times New Roman"/>
                <w:lang w:val="en-US"/>
              </w:rPr>
              <w:t>tháng</w:t>
            </w:r>
            <w:proofErr w:type="spellEnd"/>
          </w:p>
        </w:tc>
        <w:tc>
          <w:tcPr>
            <w:tcW w:w="4253" w:type="dxa"/>
          </w:tcPr>
          <w:p w:rsidR="00032B29" w:rsidRPr="00AF5630" w:rsidRDefault="00032B29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Nội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dung</w:t>
            </w:r>
          </w:p>
        </w:tc>
      </w:tr>
      <w:tr w:rsidR="001F310F" w:rsidRPr="00AF5630" w:rsidTr="000247B2">
        <w:tc>
          <w:tcPr>
            <w:tcW w:w="698" w:type="dxa"/>
          </w:tcPr>
          <w:p w:rsidR="001F310F" w:rsidRPr="00AF5630" w:rsidRDefault="001F310F" w:rsidP="001F3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41" w:type="dxa"/>
          </w:tcPr>
          <w:p w:rsidR="001F310F" w:rsidRPr="00AF5630" w:rsidRDefault="00403FD9" w:rsidP="00F450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0126</w:t>
            </w:r>
            <w:r w:rsidR="004F1B4D" w:rsidRPr="00AF5630">
              <w:rPr>
                <w:rFonts w:ascii="Times New Roman" w:hAnsi="Times New Roman" w:cs="Times New Roman"/>
                <w:lang w:val="en-US"/>
              </w:rPr>
              <w:t>15</w:t>
            </w:r>
            <w:r w:rsidR="00741D74" w:rsidRPr="00AF5630">
              <w:rPr>
                <w:rFonts w:ascii="Times New Roman" w:hAnsi="Times New Roman" w:cs="Times New Roman"/>
                <w:lang w:val="en-US"/>
              </w:rPr>
              <w:t>/QĐ-</w:t>
            </w:r>
            <w:r w:rsidR="00F45015" w:rsidRPr="00AF5630">
              <w:rPr>
                <w:rFonts w:ascii="Times New Roman" w:hAnsi="Times New Roman" w:cs="Times New Roman"/>
                <w:lang w:val="en-US"/>
              </w:rPr>
              <w:t>HĐQT</w:t>
            </w:r>
          </w:p>
        </w:tc>
        <w:tc>
          <w:tcPr>
            <w:tcW w:w="1701" w:type="dxa"/>
          </w:tcPr>
          <w:p w:rsidR="001F310F" w:rsidRPr="00AF5630" w:rsidRDefault="00403FD9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26</w:t>
            </w:r>
            <w:r w:rsidR="00F45015" w:rsidRPr="00AF5630">
              <w:rPr>
                <w:rFonts w:ascii="Times New Roman" w:hAnsi="Times New Roman" w:cs="Times New Roman"/>
                <w:lang w:val="en-US"/>
              </w:rPr>
              <w:t>/01/2015</w:t>
            </w:r>
          </w:p>
        </w:tc>
        <w:tc>
          <w:tcPr>
            <w:tcW w:w="4253" w:type="dxa"/>
          </w:tcPr>
          <w:p w:rsidR="001F310F" w:rsidRPr="00AF5630" w:rsidRDefault="001F310F" w:rsidP="005F2BA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qua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chính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sách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Quản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trị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rủi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ro</w:t>
            </w:r>
            <w:proofErr w:type="spellEnd"/>
            <w:r w:rsidR="00F96F39"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015" w:rsidRPr="00AF5630">
              <w:rPr>
                <w:rFonts w:ascii="Times New Roman" w:hAnsi="Times New Roman" w:cs="Times New Roman"/>
                <w:lang w:val="en-US"/>
              </w:rPr>
              <w:t>2015</w:t>
            </w:r>
          </w:p>
        </w:tc>
      </w:tr>
      <w:tr w:rsidR="00597B7A" w:rsidRPr="00AF5630" w:rsidTr="000247B2">
        <w:tc>
          <w:tcPr>
            <w:tcW w:w="698" w:type="dxa"/>
          </w:tcPr>
          <w:p w:rsidR="00597B7A" w:rsidRPr="00AF5630" w:rsidRDefault="00597B7A" w:rsidP="001F3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41" w:type="dxa"/>
          </w:tcPr>
          <w:p w:rsidR="00597B7A" w:rsidRPr="00AF5630" w:rsidRDefault="00B74255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040615</w:t>
            </w:r>
            <w:r w:rsidR="00597B7A" w:rsidRPr="00AF5630">
              <w:rPr>
                <w:rFonts w:ascii="Times New Roman" w:hAnsi="Times New Roman" w:cs="Times New Roman"/>
                <w:lang w:val="en-US"/>
              </w:rPr>
              <w:t>/QĐ-HĐQT</w:t>
            </w:r>
          </w:p>
        </w:tc>
        <w:tc>
          <w:tcPr>
            <w:tcW w:w="1701" w:type="dxa"/>
          </w:tcPr>
          <w:p w:rsidR="00597B7A" w:rsidRPr="00AF5630" w:rsidRDefault="00B74255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06/04/2015</w:t>
            </w:r>
          </w:p>
        </w:tc>
        <w:tc>
          <w:tcPr>
            <w:tcW w:w="4253" w:type="dxa"/>
          </w:tcPr>
          <w:p w:rsidR="00597B7A" w:rsidRPr="00AF5630" w:rsidRDefault="00B74255" w:rsidP="005F2BA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Bổ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Tổng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Giám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đốc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00609" w:rsidRPr="00AF5630" w:rsidTr="000247B2">
        <w:tc>
          <w:tcPr>
            <w:tcW w:w="698" w:type="dxa"/>
          </w:tcPr>
          <w:p w:rsidR="00E00609" w:rsidRPr="00AF5630" w:rsidRDefault="00AC426F" w:rsidP="001F3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41" w:type="dxa"/>
          </w:tcPr>
          <w:p w:rsidR="00E00609" w:rsidRPr="00AF5630" w:rsidRDefault="00AC426F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042415/QĐ-ĐHĐCĐ</w:t>
            </w:r>
          </w:p>
        </w:tc>
        <w:tc>
          <w:tcPr>
            <w:tcW w:w="1701" w:type="dxa"/>
          </w:tcPr>
          <w:p w:rsidR="00E00609" w:rsidRPr="00AF5630" w:rsidRDefault="00F019C4" w:rsidP="00032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24/04/2015</w:t>
            </w:r>
          </w:p>
        </w:tc>
        <w:tc>
          <w:tcPr>
            <w:tcW w:w="4253" w:type="dxa"/>
          </w:tcPr>
          <w:p w:rsidR="00E00609" w:rsidRPr="00AF5630" w:rsidRDefault="008231E6" w:rsidP="005F2BA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qua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Báo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cáo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tài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chính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đã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kiểm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toán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2014.</w:t>
            </w:r>
          </w:p>
        </w:tc>
      </w:tr>
    </w:tbl>
    <w:p w:rsidR="00E110CF" w:rsidRPr="00AF5630" w:rsidRDefault="00E110CF" w:rsidP="006B2D94">
      <w:pPr>
        <w:rPr>
          <w:rFonts w:ascii="Times New Roman" w:hAnsi="Times New Roman" w:cs="Times New Roman"/>
          <w:lang w:val="en-US"/>
        </w:rPr>
      </w:pPr>
    </w:p>
    <w:p w:rsidR="003D653F" w:rsidRPr="00AF5630" w:rsidRDefault="003D653F" w:rsidP="003D65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AF5630">
        <w:rPr>
          <w:rFonts w:ascii="Times New Roman" w:hAnsi="Times New Roman" w:cs="Times New Roman"/>
          <w:b/>
          <w:lang w:val="en-US"/>
        </w:rPr>
        <w:t>Thay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đổi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danh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sách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về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người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có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liên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quan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Công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ty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đạ</w:t>
      </w:r>
      <w:r w:rsidR="00520245" w:rsidRPr="00AF5630">
        <w:rPr>
          <w:rFonts w:ascii="Times New Roman" w:hAnsi="Times New Roman" w:cs="Times New Roman"/>
          <w:b/>
          <w:lang w:val="en-US"/>
        </w:rPr>
        <w:t>i</w:t>
      </w:r>
      <w:proofErr w:type="spellEnd"/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b/>
          <w:lang w:val="en-US"/>
        </w:rPr>
        <w:t>chúng</w:t>
      </w:r>
      <w:proofErr w:type="spellEnd"/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b/>
          <w:lang w:val="en-US"/>
        </w:rPr>
        <w:t>theo</w:t>
      </w:r>
      <w:proofErr w:type="spellEnd"/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b/>
          <w:lang w:val="en-US"/>
        </w:rPr>
        <w:t>quy</w:t>
      </w:r>
      <w:proofErr w:type="spellEnd"/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b/>
          <w:lang w:val="en-US"/>
        </w:rPr>
        <w:t>định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tại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khoản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34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Điều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6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Luật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chứng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khoán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>:</w:t>
      </w:r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b/>
          <w:lang w:val="en-US"/>
        </w:rPr>
        <w:t>Không</w:t>
      </w:r>
      <w:proofErr w:type="spellEnd"/>
      <w:r w:rsidR="00520245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b/>
          <w:lang w:val="en-US"/>
        </w:rPr>
        <w:t>có</w:t>
      </w:r>
      <w:proofErr w:type="spellEnd"/>
    </w:p>
    <w:tbl>
      <w:tblPr>
        <w:tblStyle w:val="TableGrid"/>
        <w:tblW w:w="10348" w:type="dxa"/>
        <w:tblInd w:w="108" w:type="dxa"/>
        <w:tblLayout w:type="fixed"/>
        <w:tblLook w:val="04A0"/>
      </w:tblPr>
      <w:tblGrid>
        <w:gridCol w:w="426"/>
        <w:gridCol w:w="992"/>
        <w:gridCol w:w="1417"/>
        <w:gridCol w:w="1134"/>
        <w:gridCol w:w="1276"/>
        <w:gridCol w:w="992"/>
        <w:gridCol w:w="993"/>
        <w:gridCol w:w="708"/>
        <w:gridCol w:w="851"/>
        <w:gridCol w:w="992"/>
        <w:gridCol w:w="567"/>
      </w:tblGrid>
      <w:tr w:rsidR="007648BD" w:rsidRPr="00AF5630" w:rsidTr="007648BD">
        <w:tc>
          <w:tcPr>
            <w:tcW w:w="426" w:type="dxa"/>
          </w:tcPr>
          <w:p w:rsidR="003D653F" w:rsidRPr="00AF5630" w:rsidRDefault="00073C1E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STT</w:t>
            </w:r>
          </w:p>
        </w:tc>
        <w:tc>
          <w:tcPr>
            <w:tcW w:w="992" w:type="dxa"/>
          </w:tcPr>
          <w:p w:rsidR="003D653F" w:rsidRPr="00AF5630" w:rsidRDefault="00073C1E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cá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nhân</w:t>
            </w:r>
            <w:proofErr w:type="spellEnd"/>
          </w:p>
        </w:tc>
        <w:tc>
          <w:tcPr>
            <w:tcW w:w="1417" w:type="dxa"/>
          </w:tcPr>
          <w:p w:rsidR="003D653F" w:rsidRPr="00AF5630" w:rsidRDefault="00073C1E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Tài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khoản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giao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dịch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khoán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3D653F" w:rsidRPr="00AF5630" w:rsidRDefault="00073C1E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tại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ty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3D653F" w:rsidRPr="00AF5630" w:rsidRDefault="00073C1E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CMND/ ĐKKD</w:t>
            </w:r>
          </w:p>
        </w:tc>
        <w:tc>
          <w:tcPr>
            <w:tcW w:w="992" w:type="dxa"/>
          </w:tcPr>
          <w:p w:rsidR="003D653F" w:rsidRPr="00AF5630" w:rsidRDefault="00596B2B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cấp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CMND/ ĐKKD</w:t>
            </w:r>
          </w:p>
        </w:tc>
        <w:tc>
          <w:tcPr>
            <w:tcW w:w="993" w:type="dxa"/>
          </w:tcPr>
          <w:p w:rsidR="003D653F" w:rsidRPr="00AF5630" w:rsidRDefault="00596B2B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Nơi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cấp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CMND/ ĐKKD</w:t>
            </w:r>
          </w:p>
        </w:tc>
        <w:tc>
          <w:tcPr>
            <w:tcW w:w="708" w:type="dxa"/>
          </w:tcPr>
          <w:p w:rsidR="003D653F" w:rsidRPr="00AF5630" w:rsidRDefault="00596B2B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Địa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chỉ</w:t>
            </w:r>
            <w:proofErr w:type="spellEnd"/>
          </w:p>
        </w:tc>
        <w:tc>
          <w:tcPr>
            <w:tcW w:w="851" w:type="dxa"/>
          </w:tcPr>
          <w:p w:rsidR="003D653F" w:rsidRPr="00AF5630" w:rsidRDefault="00596B2B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Thời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điểm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bắt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đầu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là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liên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quan</w:t>
            </w:r>
            <w:proofErr w:type="spellEnd"/>
          </w:p>
        </w:tc>
        <w:tc>
          <w:tcPr>
            <w:tcW w:w="992" w:type="dxa"/>
          </w:tcPr>
          <w:p w:rsidR="003D653F" w:rsidRPr="00AF5630" w:rsidRDefault="00596B2B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Thời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điểm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không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còn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là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liên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quan</w:t>
            </w:r>
            <w:proofErr w:type="spellEnd"/>
          </w:p>
        </w:tc>
        <w:tc>
          <w:tcPr>
            <w:tcW w:w="567" w:type="dxa"/>
          </w:tcPr>
          <w:p w:rsidR="003D653F" w:rsidRPr="00AF5630" w:rsidRDefault="00596B2B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Lý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do</w:t>
            </w:r>
          </w:p>
        </w:tc>
      </w:tr>
      <w:tr w:rsidR="007648BD" w:rsidRPr="00AF5630" w:rsidTr="007648BD">
        <w:tc>
          <w:tcPr>
            <w:tcW w:w="426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3D653F" w:rsidRPr="00AF5630" w:rsidRDefault="003D653F" w:rsidP="003D653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50247" w:rsidRPr="00AF5630" w:rsidRDefault="00650247" w:rsidP="00650247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3D653F" w:rsidRPr="00AF5630" w:rsidRDefault="006E3E98" w:rsidP="00596B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AF5630">
        <w:rPr>
          <w:rFonts w:ascii="Times New Roman" w:hAnsi="Times New Roman" w:cs="Times New Roman"/>
          <w:b/>
          <w:lang w:val="en-US"/>
        </w:rPr>
        <w:t>G</w:t>
      </w:r>
      <w:r w:rsidR="00596B2B" w:rsidRPr="00AF5630">
        <w:rPr>
          <w:rFonts w:ascii="Times New Roman" w:hAnsi="Times New Roman" w:cs="Times New Roman"/>
          <w:b/>
          <w:lang w:val="en-US"/>
        </w:rPr>
        <w:t>iao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dịch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của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cổ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đông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nội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bộ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và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người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liên</w:t>
      </w:r>
      <w:proofErr w:type="spellEnd"/>
      <w:r w:rsidR="00596B2B"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6B2B" w:rsidRPr="00AF5630">
        <w:rPr>
          <w:rFonts w:ascii="Times New Roman" w:hAnsi="Times New Roman" w:cs="Times New Roman"/>
          <w:b/>
          <w:lang w:val="en-US"/>
        </w:rPr>
        <w:t>quan</w:t>
      </w:r>
      <w:proofErr w:type="spellEnd"/>
    </w:p>
    <w:p w:rsidR="00D30EFF" w:rsidRPr="00AF5630" w:rsidRDefault="00596B2B" w:rsidP="004437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Danh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sách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F5630">
        <w:rPr>
          <w:rFonts w:ascii="Times New Roman" w:hAnsi="Times New Roman" w:cs="Times New Roman"/>
          <w:lang w:val="en-US"/>
        </w:rPr>
        <w:t>cổ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nội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bộ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và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người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có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liên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quan</w:t>
      </w:r>
      <w:proofErr w:type="spellEnd"/>
      <w:r w:rsidR="00520245" w:rsidRPr="00AF563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544A8C" w:rsidRPr="00AF5630">
        <w:rPr>
          <w:rFonts w:ascii="Times New Roman" w:hAnsi="Times New Roman" w:cs="Times New Roman"/>
          <w:lang w:val="en-US"/>
        </w:rPr>
        <w:t>Không</w:t>
      </w:r>
      <w:proofErr w:type="spellEnd"/>
      <w:r w:rsidR="00544A8C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4A8C" w:rsidRPr="00AF5630">
        <w:rPr>
          <w:rFonts w:ascii="Times New Roman" w:hAnsi="Times New Roman" w:cs="Times New Roman"/>
          <w:lang w:val="en-US"/>
        </w:rPr>
        <w:t>thay</w:t>
      </w:r>
      <w:proofErr w:type="spellEnd"/>
      <w:r w:rsidR="00544A8C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44A8C" w:rsidRPr="00AF5630">
        <w:rPr>
          <w:rFonts w:ascii="Times New Roman" w:hAnsi="Times New Roman" w:cs="Times New Roman"/>
          <w:lang w:val="en-US"/>
        </w:rPr>
        <w:t>đổi</w:t>
      </w:r>
      <w:proofErr w:type="spellEnd"/>
    </w:p>
    <w:p w:rsidR="00D90CC4" w:rsidRPr="00AF5630" w:rsidRDefault="00D90CC4" w:rsidP="00D90CC4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709"/>
        <w:gridCol w:w="2126"/>
        <w:gridCol w:w="993"/>
        <w:gridCol w:w="992"/>
        <w:gridCol w:w="1276"/>
        <w:gridCol w:w="1134"/>
        <w:gridCol w:w="1134"/>
        <w:gridCol w:w="1559"/>
      </w:tblGrid>
      <w:tr w:rsidR="00BC46DA" w:rsidRPr="00AF5630" w:rsidTr="00BB4481">
        <w:tc>
          <w:tcPr>
            <w:tcW w:w="709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STT</w:t>
            </w:r>
          </w:p>
        </w:tc>
        <w:tc>
          <w:tcPr>
            <w:tcW w:w="2126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Tên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cá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nhân</w:t>
            </w:r>
            <w:proofErr w:type="spellEnd"/>
          </w:p>
        </w:tc>
        <w:tc>
          <w:tcPr>
            <w:tcW w:w="993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Tài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khoản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giao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dịch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khoán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Chức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tại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ty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CMND/ ĐKKD</w:t>
            </w:r>
          </w:p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cấp</w:t>
            </w:r>
            <w:proofErr w:type="spellEnd"/>
          </w:p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Nơi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cấp</w:t>
            </w:r>
            <w:proofErr w:type="spellEnd"/>
          </w:p>
        </w:tc>
        <w:tc>
          <w:tcPr>
            <w:tcW w:w="1134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Địa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chỉ</w:t>
            </w:r>
            <w:proofErr w:type="spellEnd"/>
          </w:p>
        </w:tc>
        <w:tc>
          <w:tcPr>
            <w:tcW w:w="1134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phiếu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sở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cuối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kỳ</w:t>
            </w:r>
            <w:proofErr w:type="spellEnd"/>
          </w:p>
        </w:tc>
        <w:tc>
          <w:tcPr>
            <w:tcW w:w="1559" w:type="dxa"/>
          </w:tcPr>
          <w:p w:rsidR="00BC46DA" w:rsidRPr="00AF5630" w:rsidRDefault="00BC46DA" w:rsidP="00547F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lệ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sở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phiếu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cuối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kỳ</w:t>
            </w:r>
            <w:proofErr w:type="spellEnd"/>
            <w:r w:rsidR="008F2CBC" w:rsidRPr="00AF5630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</w:tr>
      <w:tr w:rsidR="008F2CBC" w:rsidRPr="00AF5630" w:rsidTr="00BB4481">
        <w:tc>
          <w:tcPr>
            <w:tcW w:w="709" w:type="dxa"/>
          </w:tcPr>
          <w:p w:rsidR="008F2CBC" w:rsidRPr="00AF5630" w:rsidRDefault="008F2CBC" w:rsidP="00D30E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8F2CBC" w:rsidRPr="00AF5630" w:rsidRDefault="008F2CBC" w:rsidP="008723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8F2CBC" w:rsidRPr="00AF5630" w:rsidRDefault="008F2CBC" w:rsidP="0074599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F2CBC" w:rsidRPr="00AF5630" w:rsidRDefault="008F2CBC" w:rsidP="0074599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F2CBC" w:rsidRPr="00AF5630" w:rsidRDefault="008F2CBC" w:rsidP="0074599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F2CBC" w:rsidRPr="00AF5630" w:rsidRDefault="008F2CBC" w:rsidP="00745996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F2CBC" w:rsidRPr="00AF5630" w:rsidRDefault="008F2CBC" w:rsidP="008F2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8F2CBC" w:rsidRPr="00AF5630" w:rsidRDefault="008F2CBC" w:rsidP="008F2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B517D" w:rsidRPr="00AF5630" w:rsidRDefault="006B517D" w:rsidP="006B517D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:rsidR="00443759" w:rsidRPr="00AF5630" w:rsidRDefault="003D55D0" w:rsidP="004437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Giao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dịch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phiếu</w:t>
      </w:r>
      <w:proofErr w:type="spellEnd"/>
      <w:r w:rsidRPr="00AF5630">
        <w:rPr>
          <w:rFonts w:ascii="Times New Roman" w:hAnsi="Times New Roman" w:cs="Times New Roman"/>
          <w:lang w:val="en-US"/>
        </w:rPr>
        <w:t>:</w:t>
      </w:r>
      <w:r w:rsidR="00520245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lang w:val="en-US"/>
        </w:rPr>
        <w:t>Không</w:t>
      </w:r>
      <w:proofErr w:type="spellEnd"/>
      <w:r w:rsidR="00520245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20245" w:rsidRPr="00AF5630">
        <w:rPr>
          <w:rFonts w:ascii="Times New Roman" w:hAnsi="Times New Roman" w:cs="Times New Roman"/>
          <w:lang w:val="en-US"/>
        </w:rPr>
        <w:t>c</w:t>
      </w:r>
      <w:r w:rsidR="00443759" w:rsidRPr="00AF5630">
        <w:rPr>
          <w:rFonts w:ascii="Times New Roman" w:hAnsi="Times New Roman" w:cs="Times New Roman"/>
          <w:lang w:val="en-US"/>
        </w:rPr>
        <w:t>ó</w:t>
      </w:r>
      <w:proofErr w:type="spellEnd"/>
    </w:p>
    <w:tbl>
      <w:tblPr>
        <w:tblStyle w:val="TableGrid"/>
        <w:tblW w:w="9923" w:type="dxa"/>
        <w:tblInd w:w="108" w:type="dxa"/>
        <w:tblLook w:val="04A0"/>
      </w:tblPr>
      <w:tblGrid>
        <w:gridCol w:w="704"/>
        <w:gridCol w:w="1787"/>
        <w:gridCol w:w="1374"/>
        <w:gridCol w:w="1012"/>
        <w:gridCol w:w="840"/>
        <w:gridCol w:w="1012"/>
        <w:gridCol w:w="931"/>
        <w:gridCol w:w="2263"/>
      </w:tblGrid>
      <w:tr w:rsidR="003D55D0" w:rsidRPr="00AF5630" w:rsidTr="00440155">
        <w:tc>
          <w:tcPr>
            <w:tcW w:w="704" w:type="dxa"/>
            <w:vMerge w:val="restart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30">
              <w:rPr>
                <w:rFonts w:ascii="Times New Roman" w:hAnsi="Times New Roman" w:cs="Times New Roman"/>
                <w:lang w:val="en-US"/>
              </w:rPr>
              <w:t>STT</w:t>
            </w:r>
          </w:p>
        </w:tc>
        <w:tc>
          <w:tcPr>
            <w:tcW w:w="1787" w:type="dxa"/>
            <w:vMerge w:val="restart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Người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thực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hiện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giao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dịch</w:t>
            </w:r>
            <w:proofErr w:type="spellEnd"/>
          </w:p>
        </w:tc>
        <w:tc>
          <w:tcPr>
            <w:tcW w:w="1374" w:type="dxa"/>
            <w:vMerge w:val="restart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Quan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hệ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với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đông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nội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</w:p>
        </w:tc>
        <w:tc>
          <w:tcPr>
            <w:tcW w:w="1852" w:type="dxa"/>
            <w:gridSpan w:val="2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phiếu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sở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đầu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kỳ</w:t>
            </w:r>
            <w:proofErr w:type="spellEnd"/>
          </w:p>
        </w:tc>
        <w:tc>
          <w:tcPr>
            <w:tcW w:w="1943" w:type="dxa"/>
            <w:gridSpan w:val="2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phiếu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sở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cuối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kỳ</w:t>
            </w:r>
            <w:proofErr w:type="spellEnd"/>
          </w:p>
        </w:tc>
        <w:tc>
          <w:tcPr>
            <w:tcW w:w="2263" w:type="dxa"/>
            <w:vMerge w:val="restart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Lý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proofErr w:type="gramStart"/>
            <w:r w:rsidRPr="00AF5630">
              <w:rPr>
                <w:rFonts w:ascii="Times New Roman" w:hAnsi="Times New Roman" w:cs="Times New Roman"/>
                <w:lang w:val="en-US"/>
              </w:rPr>
              <w:t>tăng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giảm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mua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bán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chuyển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đổi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thưởng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>...)</w:t>
            </w:r>
          </w:p>
        </w:tc>
      </w:tr>
      <w:tr w:rsidR="003D55D0" w:rsidRPr="00AF5630" w:rsidTr="00440155">
        <w:tc>
          <w:tcPr>
            <w:tcW w:w="704" w:type="dxa"/>
            <w:vMerge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vMerge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4" w:type="dxa"/>
            <w:vMerge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2" w:type="dxa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phiếu</w:t>
            </w:r>
            <w:proofErr w:type="spellEnd"/>
          </w:p>
        </w:tc>
        <w:tc>
          <w:tcPr>
            <w:tcW w:w="840" w:type="dxa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lệ</w:t>
            </w:r>
            <w:proofErr w:type="spellEnd"/>
          </w:p>
        </w:tc>
        <w:tc>
          <w:tcPr>
            <w:tcW w:w="1012" w:type="dxa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cổ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phiếu</w:t>
            </w:r>
            <w:proofErr w:type="spellEnd"/>
          </w:p>
        </w:tc>
        <w:tc>
          <w:tcPr>
            <w:tcW w:w="931" w:type="dxa"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Tỷ</w:t>
            </w:r>
            <w:proofErr w:type="spellEnd"/>
            <w:r w:rsidRPr="00AF56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5630">
              <w:rPr>
                <w:rFonts w:ascii="Times New Roman" w:hAnsi="Times New Roman" w:cs="Times New Roman"/>
                <w:lang w:val="en-US"/>
              </w:rPr>
              <w:t>lệ</w:t>
            </w:r>
            <w:proofErr w:type="spellEnd"/>
          </w:p>
        </w:tc>
        <w:tc>
          <w:tcPr>
            <w:tcW w:w="2263" w:type="dxa"/>
            <w:vMerge/>
          </w:tcPr>
          <w:p w:rsidR="003D55D0" w:rsidRPr="00AF5630" w:rsidRDefault="003D55D0" w:rsidP="00547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55D0" w:rsidRPr="00AF5630" w:rsidTr="00440155">
        <w:tc>
          <w:tcPr>
            <w:tcW w:w="704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4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2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2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3" w:type="dxa"/>
          </w:tcPr>
          <w:p w:rsidR="003D55D0" w:rsidRPr="00AF5630" w:rsidRDefault="003D55D0" w:rsidP="003D55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B517D" w:rsidRPr="00AF5630" w:rsidRDefault="006B517D" w:rsidP="006B517D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:rsidR="000014E9" w:rsidRPr="00AF5630" w:rsidRDefault="003D55D0" w:rsidP="008327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giao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dịch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khác</w:t>
      </w:r>
      <w:proofErr w:type="spellEnd"/>
      <w:r w:rsidRPr="00AF5630">
        <w:rPr>
          <w:rFonts w:ascii="Times New Roman" w:hAnsi="Times New Roman" w:cs="Times New Roman"/>
          <w:lang w:val="en-US"/>
        </w:rPr>
        <w:t>: (</w:t>
      </w:r>
      <w:proofErr w:type="spellStart"/>
      <w:r w:rsidRPr="00AF5630">
        <w:rPr>
          <w:rFonts w:ascii="Times New Roman" w:hAnsi="Times New Roman" w:cs="Times New Roman"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giao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dịch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của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cổ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nội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bộ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AF5630">
        <w:rPr>
          <w:rFonts w:ascii="Times New Roman" w:hAnsi="Times New Roman" w:cs="Times New Roman"/>
          <w:lang w:val="en-US"/>
        </w:rPr>
        <w:t>cổ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đông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lớn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và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người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liên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quan</w:t>
      </w:r>
      <w:proofErr w:type="spellEnd"/>
      <w:r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lang w:val="en-US"/>
        </w:rPr>
        <w:t>vớ</w:t>
      </w:r>
      <w:r w:rsidR="00E110CF" w:rsidRPr="00AF5630">
        <w:rPr>
          <w:rFonts w:ascii="Times New Roman" w:hAnsi="Times New Roman" w:cs="Times New Roman"/>
          <w:lang w:val="en-US"/>
        </w:rPr>
        <w:t>i</w:t>
      </w:r>
      <w:proofErr w:type="spellEnd"/>
      <w:r w:rsidR="00E110CF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10CF" w:rsidRPr="00AF5630">
        <w:rPr>
          <w:rFonts w:ascii="Times New Roman" w:hAnsi="Times New Roman" w:cs="Times New Roman"/>
          <w:lang w:val="en-US"/>
        </w:rPr>
        <w:t>chính</w:t>
      </w:r>
      <w:proofErr w:type="spellEnd"/>
      <w:r w:rsidR="00E110CF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10CF" w:rsidRPr="00AF5630">
        <w:rPr>
          <w:rFonts w:ascii="Times New Roman" w:hAnsi="Times New Roman" w:cs="Times New Roman"/>
          <w:lang w:val="en-US"/>
        </w:rPr>
        <w:t>Công</w:t>
      </w:r>
      <w:proofErr w:type="spellEnd"/>
      <w:r w:rsidR="00E110CF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10CF" w:rsidRPr="00AF5630">
        <w:rPr>
          <w:rFonts w:ascii="Times New Roman" w:hAnsi="Times New Roman" w:cs="Times New Roman"/>
          <w:lang w:val="en-US"/>
        </w:rPr>
        <w:t>ty</w:t>
      </w:r>
      <w:proofErr w:type="spellEnd"/>
      <w:r w:rsidR="00E110CF" w:rsidRPr="00AF5630">
        <w:rPr>
          <w:rFonts w:ascii="Times New Roman" w:hAnsi="Times New Roman" w:cs="Times New Roman"/>
          <w:lang w:val="en-US"/>
        </w:rPr>
        <w:t>)</w:t>
      </w:r>
      <w:r w:rsidR="00691936" w:rsidRPr="00AF563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691936" w:rsidRPr="00AF5630">
        <w:rPr>
          <w:rFonts w:ascii="Times New Roman" w:hAnsi="Times New Roman" w:cs="Times New Roman"/>
          <w:lang w:val="en-US"/>
        </w:rPr>
        <w:t>Không</w:t>
      </w:r>
      <w:proofErr w:type="spellEnd"/>
      <w:r w:rsidR="00691936" w:rsidRPr="00AF56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1936" w:rsidRPr="00AF5630">
        <w:rPr>
          <w:rFonts w:ascii="Times New Roman" w:hAnsi="Times New Roman" w:cs="Times New Roman"/>
          <w:lang w:val="en-US"/>
        </w:rPr>
        <w:t>có</w:t>
      </w:r>
      <w:proofErr w:type="spellEnd"/>
    </w:p>
    <w:p w:rsidR="009944BB" w:rsidRPr="00AF5630" w:rsidRDefault="003D55D0" w:rsidP="00547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AF5630">
        <w:rPr>
          <w:rFonts w:ascii="Times New Roman" w:hAnsi="Times New Roman" w:cs="Times New Roman"/>
          <w:b/>
          <w:lang w:val="en-US"/>
        </w:rPr>
        <w:t>Các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vấn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đề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cần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lưu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 xml:space="preserve"> ý </w:t>
      </w:r>
      <w:proofErr w:type="spellStart"/>
      <w:r w:rsidRPr="00AF5630">
        <w:rPr>
          <w:rFonts w:ascii="Times New Roman" w:hAnsi="Times New Roman" w:cs="Times New Roman"/>
          <w:b/>
          <w:lang w:val="en-US"/>
        </w:rPr>
        <w:t>khác</w:t>
      </w:r>
      <w:proofErr w:type="spellEnd"/>
      <w:r w:rsidRPr="00AF5630">
        <w:rPr>
          <w:rFonts w:ascii="Times New Roman" w:hAnsi="Times New Roman" w:cs="Times New Roman"/>
          <w:b/>
          <w:lang w:val="en-US"/>
        </w:rPr>
        <w:t>:</w:t>
      </w:r>
      <w:r w:rsidR="00547F98" w:rsidRPr="00AF5630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</w:p>
    <w:p w:rsidR="000F2833" w:rsidRPr="00403FC4" w:rsidRDefault="00547F98" w:rsidP="002544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FC4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</w:t>
      </w:r>
      <w:r w:rsidR="00B34461" w:rsidRPr="00403FC4">
        <w:rPr>
          <w:rFonts w:ascii="Times New Roman" w:hAnsi="Times New Roman" w:cs="Times New Roman"/>
          <w:b/>
          <w:lang w:val="en-US"/>
        </w:rPr>
        <w:t xml:space="preserve">             </w:t>
      </w:r>
      <w:r w:rsidR="00254411" w:rsidRPr="00403FC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93EE1" w:rsidRPr="00403FC4">
        <w:rPr>
          <w:rFonts w:ascii="Times New Roman" w:hAnsi="Times New Roman" w:cs="Times New Roman"/>
          <w:b/>
          <w:sz w:val="24"/>
          <w:szCs w:val="24"/>
          <w:lang w:val="en-US"/>
        </w:rPr>
        <w:t>P.</w:t>
      </w:r>
      <w:r w:rsidR="003D55D0" w:rsidRPr="00403FC4">
        <w:rPr>
          <w:rFonts w:ascii="Times New Roman" w:hAnsi="Times New Roman" w:cs="Times New Roman"/>
          <w:b/>
          <w:sz w:val="24"/>
          <w:szCs w:val="24"/>
          <w:lang w:val="en-US"/>
        </w:rPr>
        <w:t>Chủ</w:t>
      </w:r>
      <w:proofErr w:type="spellEnd"/>
      <w:r w:rsidR="003D55D0" w:rsidRPr="00403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D55D0" w:rsidRPr="00403FC4">
        <w:rPr>
          <w:rFonts w:ascii="Times New Roman" w:hAnsi="Times New Roman" w:cs="Times New Roman"/>
          <w:b/>
          <w:sz w:val="24"/>
          <w:szCs w:val="24"/>
          <w:lang w:val="en-US"/>
        </w:rPr>
        <w:t>tịch</w:t>
      </w:r>
      <w:proofErr w:type="spellEnd"/>
      <w:r w:rsidR="003D55D0" w:rsidRPr="00403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HĐQT</w:t>
      </w:r>
    </w:p>
    <w:p w:rsidR="005A4A8D" w:rsidRPr="00403FC4" w:rsidRDefault="005A4A8D" w:rsidP="008327F4">
      <w:pPr>
        <w:spacing w:after="0"/>
        <w:rPr>
          <w:rFonts w:ascii="Times New Roman" w:hAnsi="Times New Roman" w:cs="Times New Roman"/>
          <w:lang w:val="en-US"/>
        </w:rPr>
      </w:pPr>
    </w:p>
    <w:p w:rsidR="00B34461" w:rsidRPr="00403FC4" w:rsidRDefault="00B34461" w:rsidP="008327F4">
      <w:pPr>
        <w:spacing w:after="0"/>
        <w:rPr>
          <w:rFonts w:ascii="Times New Roman" w:hAnsi="Times New Roman" w:cs="Times New Roman"/>
          <w:lang w:val="en-US"/>
        </w:rPr>
      </w:pPr>
    </w:p>
    <w:p w:rsidR="00AF5630" w:rsidRDefault="00AF5630" w:rsidP="008327F4">
      <w:pPr>
        <w:spacing w:after="0"/>
        <w:rPr>
          <w:rFonts w:ascii="Times New Roman" w:hAnsi="Times New Roman" w:cs="Times New Roman"/>
          <w:lang w:val="en-US"/>
        </w:rPr>
      </w:pPr>
    </w:p>
    <w:p w:rsidR="00AF5630" w:rsidRPr="00403FC4" w:rsidRDefault="00AF5630" w:rsidP="008327F4">
      <w:pPr>
        <w:spacing w:after="0"/>
        <w:rPr>
          <w:rFonts w:ascii="Times New Roman" w:hAnsi="Times New Roman" w:cs="Times New Roman"/>
          <w:lang w:val="en-US"/>
        </w:rPr>
      </w:pPr>
    </w:p>
    <w:p w:rsidR="00403FC4" w:rsidRDefault="00403FC4" w:rsidP="00B34461">
      <w:pPr>
        <w:spacing w:after="0"/>
        <w:rPr>
          <w:rFonts w:ascii="Times New Roman" w:hAnsi="Times New Roman" w:cs="Times New Roman"/>
          <w:lang w:val="en-US"/>
        </w:rPr>
      </w:pPr>
    </w:p>
    <w:p w:rsidR="003D55D0" w:rsidRPr="00403FC4" w:rsidRDefault="00403FC4" w:rsidP="00B3446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</w:t>
      </w:r>
      <w:r w:rsidR="00B34461" w:rsidRPr="00403FC4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5A4A8D" w:rsidRPr="00403FC4">
        <w:rPr>
          <w:rFonts w:ascii="Times New Roman" w:hAnsi="Times New Roman" w:cs="Times New Roman"/>
          <w:lang w:val="en-US"/>
        </w:rPr>
        <w:t>Võ</w:t>
      </w:r>
      <w:proofErr w:type="spellEnd"/>
      <w:r w:rsidR="005A4A8D" w:rsidRPr="00403F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4A8D" w:rsidRPr="00403FC4">
        <w:rPr>
          <w:rFonts w:ascii="Times New Roman" w:hAnsi="Times New Roman" w:cs="Times New Roman"/>
          <w:lang w:val="en-US"/>
        </w:rPr>
        <w:t>Thị</w:t>
      </w:r>
      <w:proofErr w:type="spellEnd"/>
      <w:r w:rsidR="005A4A8D" w:rsidRPr="00403F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4A8D" w:rsidRPr="00403FC4">
        <w:rPr>
          <w:rFonts w:ascii="Times New Roman" w:hAnsi="Times New Roman" w:cs="Times New Roman"/>
          <w:lang w:val="en-US"/>
        </w:rPr>
        <w:t>Hồng</w:t>
      </w:r>
      <w:proofErr w:type="spellEnd"/>
      <w:r w:rsidR="005A4A8D" w:rsidRPr="00403F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4A8D" w:rsidRPr="00403FC4">
        <w:rPr>
          <w:rFonts w:ascii="Times New Roman" w:hAnsi="Times New Roman" w:cs="Times New Roman"/>
          <w:lang w:val="en-US"/>
        </w:rPr>
        <w:t>Vâ</w:t>
      </w:r>
      <w:r w:rsidR="00B34461" w:rsidRPr="00403FC4">
        <w:rPr>
          <w:rFonts w:ascii="Times New Roman" w:hAnsi="Times New Roman" w:cs="Times New Roman"/>
          <w:lang w:val="en-US"/>
        </w:rPr>
        <w:t>n</w:t>
      </w:r>
      <w:proofErr w:type="spellEnd"/>
      <w:r w:rsidR="00547F98" w:rsidRPr="00403FC4">
        <w:rPr>
          <w:rFonts w:ascii="Times New Roman" w:hAnsi="Times New Roman" w:cs="Times New Roman"/>
          <w:lang w:val="en-US"/>
        </w:rPr>
        <w:t xml:space="preserve">        </w:t>
      </w:r>
    </w:p>
    <w:sectPr w:rsidR="003D55D0" w:rsidRPr="00403FC4" w:rsidSect="00AF5630">
      <w:pgSz w:w="11906" w:h="16838"/>
      <w:pgMar w:top="1008" w:right="1138" w:bottom="1008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95A"/>
    <w:multiLevelType w:val="hybridMultilevel"/>
    <w:tmpl w:val="5F781488"/>
    <w:lvl w:ilvl="0" w:tplc="724C53E8">
      <w:start w:val="16"/>
      <w:numFmt w:val="bullet"/>
      <w:lvlText w:val="-"/>
      <w:lvlJc w:val="left"/>
      <w:pPr>
        <w:ind w:left="4329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>
    <w:nsid w:val="0ECA029A"/>
    <w:multiLevelType w:val="multilevel"/>
    <w:tmpl w:val="160623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4690A67"/>
    <w:multiLevelType w:val="hybridMultilevel"/>
    <w:tmpl w:val="3B4E6E04"/>
    <w:lvl w:ilvl="0" w:tplc="BD12EC78">
      <w:start w:val="16"/>
      <w:numFmt w:val="bullet"/>
      <w:lvlText w:val="-"/>
      <w:lvlJc w:val="left"/>
      <w:pPr>
        <w:ind w:left="436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>
    <w:nsid w:val="28A335EB"/>
    <w:multiLevelType w:val="hybridMultilevel"/>
    <w:tmpl w:val="8F728B5E"/>
    <w:lvl w:ilvl="0" w:tplc="9C6E9FC4">
      <w:start w:val="16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">
    <w:nsid w:val="296B2659"/>
    <w:multiLevelType w:val="hybridMultilevel"/>
    <w:tmpl w:val="BC2EAA6A"/>
    <w:lvl w:ilvl="0" w:tplc="C5B06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864EF"/>
    <w:multiLevelType w:val="hybridMultilevel"/>
    <w:tmpl w:val="34005230"/>
    <w:lvl w:ilvl="0" w:tplc="C19AD594">
      <w:start w:val="16"/>
      <w:numFmt w:val="bullet"/>
      <w:lvlText w:val="-"/>
      <w:lvlJc w:val="left"/>
      <w:pPr>
        <w:ind w:left="436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>
    <w:nsid w:val="350E0FC1"/>
    <w:multiLevelType w:val="hybridMultilevel"/>
    <w:tmpl w:val="2AD82E0E"/>
    <w:lvl w:ilvl="0" w:tplc="A64C3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643754"/>
    <w:multiLevelType w:val="hybridMultilevel"/>
    <w:tmpl w:val="340E678C"/>
    <w:lvl w:ilvl="0" w:tplc="03CE6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477DA"/>
    <w:multiLevelType w:val="hybridMultilevel"/>
    <w:tmpl w:val="3488B1DA"/>
    <w:lvl w:ilvl="0" w:tplc="FBF69978">
      <w:start w:val="16"/>
      <w:numFmt w:val="bullet"/>
      <w:lvlText w:val="-"/>
      <w:lvlJc w:val="left"/>
      <w:pPr>
        <w:ind w:left="412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9">
    <w:nsid w:val="705E0DB7"/>
    <w:multiLevelType w:val="hybridMultilevel"/>
    <w:tmpl w:val="78C2443A"/>
    <w:lvl w:ilvl="0" w:tplc="DFDCAC9C">
      <w:start w:val="16"/>
      <w:numFmt w:val="bullet"/>
      <w:lvlText w:val="-"/>
      <w:lvlJc w:val="left"/>
      <w:pPr>
        <w:ind w:left="436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0">
    <w:nsid w:val="714662E9"/>
    <w:multiLevelType w:val="hybridMultilevel"/>
    <w:tmpl w:val="7996F3C4"/>
    <w:lvl w:ilvl="0" w:tplc="8AD82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B4ED2"/>
    <w:multiLevelType w:val="hybridMultilevel"/>
    <w:tmpl w:val="A462B52C"/>
    <w:lvl w:ilvl="0" w:tplc="356E2130">
      <w:start w:val="16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5C90"/>
    <w:rsid w:val="000014E9"/>
    <w:rsid w:val="00004161"/>
    <w:rsid w:val="000247B2"/>
    <w:rsid w:val="00032B29"/>
    <w:rsid w:val="00043A03"/>
    <w:rsid w:val="00050E55"/>
    <w:rsid w:val="00051682"/>
    <w:rsid w:val="00051952"/>
    <w:rsid w:val="00070F0C"/>
    <w:rsid w:val="00073C1E"/>
    <w:rsid w:val="00077D8A"/>
    <w:rsid w:val="00082454"/>
    <w:rsid w:val="000A0A3A"/>
    <w:rsid w:val="000C49F4"/>
    <w:rsid w:val="000E1948"/>
    <w:rsid w:val="000F0F81"/>
    <w:rsid w:val="000F2833"/>
    <w:rsid w:val="00121ED8"/>
    <w:rsid w:val="001329DF"/>
    <w:rsid w:val="00151E02"/>
    <w:rsid w:val="0015568C"/>
    <w:rsid w:val="001635C2"/>
    <w:rsid w:val="00177CF1"/>
    <w:rsid w:val="00191B8A"/>
    <w:rsid w:val="001A0049"/>
    <w:rsid w:val="001A1DDA"/>
    <w:rsid w:val="001B5271"/>
    <w:rsid w:val="001B5C5C"/>
    <w:rsid w:val="001C033A"/>
    <w:rsid w:val="001C3008"/>
    <w:rsid w:val="001D584C"/>
    <w:rsid w:val="001E787D"/>
    <w:rsid w:val="001F310F"/>
    <w:rsid w:val="001F69DB"/>
    <w:rsid w:val="00217C95"/>
    <w:rsid w:val="00221F82"/>
    <w:rsid w:val="00254411"/>
    <w:rsid w:val="00273D33"/>
    <w:rsid w:val="00280D15"/>
    <w:rsid w:val="002814D7"/>
    <w:rsid w:val="00281C98"/>
    <w:rsid w:val="002D4801"/>
    <w:rsid w:val="002E2767"/>
    <w:rsid w:val="002E31FF"/>
    <w:rsid w:val="002E4CF3"/>
    <w:rsid w:val="002F1645"/>
    <w:rsid w:val="00302CBC"/>
    <w:rsid w:val="00305F51"/>
    <w:rsid w:val="00330E62"/>
    <w:rsid w:val="00335C90"/>
    <w:rsid w:val="00351D96"/>
    <w:rsid w:val="0035427D"/>
    <w:rsid w:val="00372740"/>
    <w:rsid w:val="003D08C3"/>
    <w:rsid w:val="003D55D0"/>
    <w:rsid w:val="003D560E"/>
    <w:rsid w:val="003D645A"/>
    <w:rsid w:val="003D653F"/>
    <w:rsid w:val="003E74B1"/>
    <w:rsid w:val="003E7949"/>
    <w:rsid w:val="003F06EC"/>
    <w:rsid w:val="004014C5"/>
    <w:rsid w:val="004022D6"/>
    <w:rsid w:val="00403C61"/>
    <w:rsid w:val="00403FC4"/>
    <w:rsid w:val="00403FD9"/>
    <w:rsid w:val="004229DE"/>
    <w:rsid w:val="00440155"/>
    <w:rsid w:val="00443759"/>
    <w:rsid w:val="00445D61"/>
    <w:rsid w:val="00450EC9"/>
    <w:rsid w:val="0047160B"/>
    <w:rsid w:val="00473D9A"/>
    <w:rsid w:val="004C35AE"/>
    <w:rsid w:val="004D7127"/>
    <w:rsid w:val="004F1B4D"/>
    <w:rsid w:val="004F77F0"/>
    <w:rsid w:val="005066D7"/>
    <w:rsid w:val="00520245"/>
    <w:rsid w:val="00544A8C"/>
    <w:rsid w:val="005456C1"/>
    <w:rsid w:val="00547F98"/>
    <w:rsid w:val="00554330"/>
    <w:rsid w:val="00554EF2"/>
    <w:rsid w:val="0056528F"/>
    <w:rsid w:val="00596B2B"/>
    <w:rsid w:val="00597B7A"/>
    <w:rsid w:val="005A4A8D"/>
    <w:rsid w:val="005A4F09"/>
    <w:rsid w:val="005C738A"/>
    <w:rsid w:val="005F2BA6"/>
    <w:rsid w:val="005F2C01"/>
    <w:rsid w:val="005F5E9A"/>
    <w:rsid w:val="00610ACF"/>
    <w:rsid w:val="006359E2"/>
    <w:rsid w:val="00650247"/>
    <w:rsid w:val="006638F3"/>
    <w:rsid w:val="00673F4F"/>
    <w:rsid w:val="00691936"/>
    <w:rsid w:val="006A347A"/>
    <w:rsid w:val="006B0A57"/>
    <w:rsid w:val="006B2D94"/>
    <w:rsid w:val="006B517D"/>
    <w:rsid w:val="006B6015"/>
    <w:rsid w:val="006E3E98"/>
    <w:rsid w:val="007373A2"/>
    <w:rsid w:val="00741D74"/>
    <w:rsid w:val="007507BC"/>
    <w:rsid w:val="007637CC"/>
    <w:rsid w:val="00763DD9"/>
    <w:rsid w:val="007648BD"/>
    <w:rsid w:val="007A49B9"/>
    <w:rsid w:val="007B046F"/>
    <w:rsid w:val="007B076F"/>
    <w:rsid w:val="007B2311"/>
    <w:rsid w:val="007C0A89"/>
    <w:rsid w:val="007C2B85"/>
    <w:rsid w:val="007D3669"/>
    <w:rsid w:val="00804CFC"/>
    <w:rsid w:val="008163A4"/>
    <w:rsid w:val="008174B2"/>
    <w:rsid w:val="008231E6"/>
    <w:rsid w:val="00823EA2"/>
    <w:rsid w:val="008327F4"/>
    <w:rsid w:val="008337DC"/>
    <w:rsid w:val="00837B65"/>
    <w:rsid w:val="00846097"/>
    <w:rsid w:val="0085697A"/>
    <w:rsid w:val="00857408"/>
    <w:rsid w:val="008704A1"/>
    <w:rsid w:val="00872348"/>
    <w:rsid w:val="008770EB"/>
    <w:rsid w:val="00877FE7"/>
    <w:rsid w:val="00885266"/>
    <w:rsid w:val="008854F8"/>
    <w:rsid w:val="008A58B9"/>
    <w:rsid w:val="008B7F41"/>
    <w:rsid w:val="008C4B62"/>
    <w:rsid w:val="008D41E7"/>
    <w:rsid w:val="008F2CBC"/>
    <w:rsid w:val="008F6CC6"/>
    <w:rsid w:val="009055E3"/>
    <w:rsid w:val="009236A1"/>
    <w:rsid w:val="0094048E"/>
    <w:rsid w:val="009470E2"/>
    <w:rsid w:val="009601E2"/>
    <w:rsid w:val="009734E9"/>
    <w:rsid w:val="0097503C"/>
    <w:rsid w:val="00987ECE"/>
    <w:rsid w:val="009944BB"/>
    <w:rsid w:val="009A409A"/>
    <w:rsid w:val="009C5481"/>
    <w:rsid w:val="009D3459"/>
    <w:rsid w:val="009D3772"/>
    <w:rsid w:val="00A2646D"/>
    <w:rsid w:val="00A30AB4"/>
    <w:rsid w:val="00A41DCE"/>
    <w:rsid w:val="00A45280"/>
    <w:rsid w:val="00A516FF"/>
    <w:rsid w:val="00A53761"/>
    <w:rsid w:val="00A633D5"/>
    <w:rsid w:val="00A66618"/>
    <w:rsid w:val="00A66C8F"/>
    <w:rsid w:val="00A76043"/>
    <w:rsid w:val="00A93EE1"/>
    <w:rsid w:val="00A96472"/>
    <w:rsid w:val="00AB2B4C"/>
    <w:rsid w:val="00AC3A58"/>
    <w:rsid w:val="00AC426F"/>
    <w:rsid w:val="00AD45C8"/>
    <w:rsid w:val="00AE54F6"/>
    <w:rsid w:val="00AF5630"/>
    <w:rsid w:val="00AF5E15"/>
    <w:rsid w:val="00B2161A"/>
    <w:rsid w:val="00B225A9"/>
    <w:rsid w:val="00B2676C"/>
    <w:rsid w:val="00B34461"/>
    <w:rsid w:val="00B40AB4"/>
    <w:rsid w:val="00B55B76"/>
    <w:rsid w:val="00B73752"/>
    <w:rsid w:val="00B74255"/>
    <w:rsid w:val="00B900FA"/>
    <w:rsid w:val="00BB4481"/>
    <w:rsid w:val="00BC46DA"/>
    <w:rsid w:val="00BE6C75"/>
    <w:rsid w:val="00C17EE5"/>
    <w:rsid w:val="00C3201B"/>
    <w:rsid w:val="00C56D6B"/>
    <w:rsid w:val="00C6213B"/>
    <w:rsid w:val="00C6480C"/>
    <w:rsid w:val="00C757B0"/>
    <w:rsid w:val="00CB68A2"/>
    <w:rsid w:val="00CE59ED"/>
    <w:rsid w:val="00D07344"/>
    <w:rsid w:val="00D2460F"/>
    <w:rsid w:val="00D30EFF"/>
    <w:rsid w:val="00D31D50"/>
    <w:rsid w:val="00D42710"/>
    <w:rsid w:val="00D90CC4"/>
    <w:rsid w:val="00DB62D1"/>
    <w:rsid w:val="00DD5FDB"/>
    <w:rsid w:val="00DE3956"/>
    <w:rsid w:val="00DE6E1E"/>
    <w:rsid w:val="00E00609"/>
    <w:rsid w:val="00E00CD3"/>
    <w:rsid w:val="00E02CEF"/>
    <w:rsid w:val="00E110CF"/>
    <w:rsid w:val="00E251A1"/>
    <w:rsid w:val="00E719A4"/>
    <w:rsid w:val="00E8086B"/>
    <w:rsid w:val="00E84EAA"/>
    <w:rsid w:val="00ED2309"/>
    <w:rsid w:val="00F019C4"/>
    <w:rsid w:val="00F02C2B"/>
    <w:rsid w:val="00F0776D"/>
    <w:rsid w:val="00F32D9B"/>
    <w:rsid w:val="00F45015"/>
    <w:rsid w:val="00F457E7"/>
    <w:rsid w:val="00F70F91"/>
    <w:rsid w:val="00F73753"/>
    <w:rsid w:val="00F74F23"/>
    <w:rsid w:val="00F85CD2"/>
    <w:rsid w:val="00F96F39"/>
    <w:rsid w:val="00FA6D39"/>
    <w:rsid w:val="00FA6F65"/>
    <w:rsid w:val="00FB1404"/>
    <w:rsid w:val="00FC0814"/>
    <w:rsid w:val="00FC35EE"/>
    <w:rsid w:val="00FD178D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3F"/>
    <w:pPr>
      <w:ind w:left="720"/>
      <w:contextualSpacing/>
    </w:pPr>
  </w:style>
  <w:style w:type="table" w:styleId="TableGrid">
    <w:name w:val="Table Grid"/>
    <w:basedOn w:val="TableNormal"/>
    <w:uiPriority w:val="59"/>
    <w:rsid w:val="003D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/Hy7TeapEKel0mhc0X3SURY1aLE=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ltPMejqgDK8EZ6QHh2dozyW5b0zhpS3XrP1+/g4A0ABRmUNBfAAkUMEgxrUWobRymweTHu83
    gzU0pJpzf9uPs5inbShcM3WpS2YSMMFt/dWri8TLspqwgoKdbxP+GAbQNCgNncaSFBphOgN1
    LZmaTLk7Qr7NIZJ4l+fskOMlk6s=
  </SignatureValue>
  <KeyInfo>
    <KeyValue>
      <RSAKeyValue>
        <Modulus>
            22BUQJJTdPYtmMT1kK6UMPhVBc3s2P+KNjJtEfvHjVu0BDDkAAWbaxZhFXD9l5OQyraVnGLX
            5nDngdryTHFXbqL7KFKRq08RYsTaq8N8wr352CXGa8qU/pnxLLbgK+xsu7pYmPNBQetkPMnf
            hxOK7KVXWVU/x86kbqpGSp3bQkE=
          </Modulus>
        <Exponent>AQAB</Exponent>
      </RSAKeyValue>
    </KeyValue>
    <X509Data>
      <X509Certificate>
          MIIGhjCCBW6gAwIBAgIQVAK8XKzOZpwAAgAAAAI9FzANBgkqhkiG9w0BAQUFADAzMQswCQYD
          VQQGEwJWTjEWMBQGA1UEChMNTkFDRU5DT01NIFNDVDEMMAoGA1UEAxMDQ0EyMB4XDTE1MDMy
          MDA2Mzc0MVoXDTE1MTAyMTA4MzUxMFowggEdMQswCQYDVQQGEwJWTjEWMBQGA1UECBMNQ01U
          OjE2MjQwNjMxMDFyMHAGA1UEBwxpVOG6p25nIDE4LCBUw7JhIG5ow6AgSWNvbiA0LCAyNDMg
          xJDDqiBMYSBUaMOgbmgsIFBoxrDhu51uZyBMw6FuZyBUaMaw4bujbmcsIFF14bqtbiDEkOG7
          kW5nIMSQYSwgSMOgIE7hu5lpMTYwNAYDVQQKDC1Dw7RuZyBUeSBD4buVIFBo4bqnbiBDaOG7
          qW5nIEtob8OhbiBXT09SSSBDQlYxDzANBgNVBAsMBkPDsyBCSDEZMBcGA1UEAwwQVsWpIFbE
          g24gVHV54bq/bjEeMBwGCSqGSIb3DQEJARYPd29vcmljYnZAY2J2LnZuMIGfMA0GCSqGSIb3
          DQEBAQUAA4GNADCBiQKBgQDbYFRAklN09i2YxPWQrpQw+FUFzezY/4o2Mm0R+8eNW7QEMOQA
          BZtrFmEVcP2Xk5DKtpWcYtfmcOeB2vJMcVduovsoUpGrTxFixNqrw3zCvfnYJcZrypT+mfEs
          tuAr7Gy7uliY80FB62Q8yd+HE4rspVdZVT/HzqRuqkZKndtCQQIDAQABo4IDLDCCAygwCwYD
          VR0PBAQDAgWgMEQGCSqGSIb3DQEJDwQ3MDUwDgYIKoZIhvcNAwICAgCAMA4GCCqGSIb3DQME
          AgIAgDAHBgUrDgMCBzAKBggqhkiG9w0DBzATBgNVHSUEDDAKBggrBgEFBQcDBDAdBgNVHQ4E
          FgQUQf7gHtwRS3VHXMeBYCJK3swPa2owHwYDVR0jBBgwFoAUWM9j4d5CQGwx7wEH7cL9wKAW
          98IwgfsGA1UdHwSB8zCB8DCB7aCB6qCB54aBomxkYXA6Ly8vQ049Q0EyLENOPXd3dyxDTj1D
          RFAsQ049UHVibGljJTIwS2V5JTIwU2VydmljZXMsQ049U2VydmljZXMsQ049Q29uZmlndXJh
          dGlvbixEQz1jYXZuLERDPXZuP2NlcnRpZmljYXRlUmV2b2NhdGlvbkxpc3Q/YmFzZT9vYmpl
          Y3RDbGFzcz1jUkxEaXN0cmlidXRpb25Qb2ludIYlaHR0cDovL3d3dy5jYXZuLnZuL0NlcnRF
          bnJvbGwvQ0EyLmNybIYZaHR0cDovL2Nhdm4udm4vY2EyY3JsLmNybDCCASIGCCsGAQUFBwEB
          BIIBFDCCARAwgZ4GCCsGAQUFBzAChoGRbGRhcDovLy9DTj1DQTIsQ049QUlBLENOPVB1Ymxp
          YyUyMEtleSUyMFNlcnZpY2VzLENOPVNlcnZpY2VzLENOPUNvbmZpZ3VyYXRpb24sREM9Y2F2
          bixEQz12bj9jQUNlcnRpZmljYXRlP2Jhc2U/b2JqZWN0Q2xhc3M9Y2VydGlmaWNhdGlvbkF1
          dGhvcml0eTA9BggrBgEFBQcwAoYxaHR0cDovL3d3dy5jYXZuLnZuL0NlcnRFbnJvbGwvd3d3
          LmNhdm4udm5fQ0EyLmNydDAuBggrBgEFBQcwAYYiaHR0cDovLzE4My45MS43LjE5ODo4MDgw
          L29jc3Avb2NzcDA9BgkrBgEEAYI3FQcEMDAuBiYrBgEEAYI3FQiCxdYXg7yBB4WJkTeHgOto
          g67WRh6GldNKh8W5VAIBZAIBCTAbBgkrBgEEAYI3FQoEDjAMMAoGCCsGAQUFBwMEMA0GCSqG
          SIb3DQEBBQUAA4IBAQADNDB5YXoi9Tb8JyenPHdX5FOM72/v2MegJfWWmMM3bbRjLJ7cGIyI
          PyTzhvLz8NAseSVCrDccrwcCpfH9do/URmv/sYqVCksv9ANblvwANid2C2p3UDdbefEvtAsK
          xBr4Z0TazjPvSUO4JMR7c3RWNG1iJettRnsk58mtbD9elMbKBbS4je17GwFV/AP82XGy3WA0
          Ej8TGFBeYTYcLlPcqwbsjkeKg2h9fdMFAOYhkQoWI862gn8laR6eyQjHFb2hivb8ipHyDyz/
          Vh8NiUceZglpuk/gIcJhW/STG3LSwVAEMb/RFOphOZwMMEPhHlFkBy0Hx8nVm+FgB0EFj5yv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1Na6phS1GkHmxEbxMQdV07t5VtQ=</DigestValue>
      </Reference>
      <Reference URI="/word/fontTable.xml?ContentType=application/vnd.openxmlformats-officedocument.wordprocessingml.fontTable+xml">
        <DigestMethod Algorithm="http://www.w3.org/2000/09/xmldsig#sha1"/>
        <DigestValue>XCCjuwvt9qWjC8FxKpw3qdwkj2I=</DigestValue>
      </Reference>
      <Reference URI="/word/numbering.xml?ContentType=application/vnd.openxmlformats-officedocument.wordprocessingml.numbering+xml">
        <DigestMethod Algorithm="http://www.w3.org/2000/09/xmldsig#sha1"/>
        <DigestValue>1fo4umqp0aM9nH3E9lyyoVp6OmU=</DigestValue>
      </Reference>
      <Reference URI="/word/settings.xml?ContentType=application/vnd.openxmlformats-officedocument.wordprocessingml.settings+xml">
        <DigestMethod Algorithm="http://www.w3.org/2000/09/xmldsig#sha1"/>
        <DigestValue>fJbAuq2vE8rB9b3eWzFrDPYoxcw=</DigestValue>
      </Reference>
      <Reference URI="/word/styles.xml?ContentType=application/vnd.openxmlformats-officedocument.wordprocessingml.styles+xml">
        <DigestMethod Algorithm="http://www.w3.org/2000/09/xmldsig#sha1"/>
        <DigestValue>7/DKhgIDhop+UOPctWwT7i38spk=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4QTVfsK/36MXjxGqOEYvUjud2Jo=</DigestValue>
      </Reference>
    </Manifest>
    <SignatureProperties>
      <SignatureProperty Id="idSignatureTime" Target="#idPackageSignature">
        <mdssi:SignatureTime>
          <mdssi:Format>YYYY-MM-DDThh:mm:ssTZD</mdssi:Format>
          <mdssi:Value>2015-07-30T03:46:26Z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DFF8-B210-478F-AB0C-1740F95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KTNBCBV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chung.nguyen</dc:creator>
  <cp:keywords/>
  <dc:description/>
  <cp:lastModifiedBy>Administrator</cp:lastModifiedBy>
  <cp:revision>2</cp:revision>
  <cp:lastPrinted>2015-07-20T10:11:00Z</cp:lastPrinted>
  <dcterms:created xsi:type="dcterms:W3CDTF">2015-07-30T03:44:00Z</dcterms:created>
  <dcterms:modified xsi:type="dcterms:W3CDTF">2015-07-30T03:44:00Z</dcterms:modified>
</cp:coreProperties>
</file>